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3E3" w:rsidRDefault="00DD13E3" w:rsidP="00DD13E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DD13E3" w:rsidRDefault="00DD13E3" w:rsidP="00DD13E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к Постановлению Главы городского округа </w:t>
      </w:r>
    </w:p>
    <w:p w:rsidR="00DD13E3" w:rsidRDefault="00DD13E3" w:rsidP="00DD13E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Электрогорск Московской области </w:t>
      </w:r>
    </w:p>
    <w:p w:rsidR="00DD13E3" w:rsidRDefault="00DD13E3" w:rsidP="00DD13E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от 08.11.2019 № 899</w:t>
      </w:r>
    </w:p>
    <w:p w:rsidR="00C20309" w:rsidRDefault="00C20309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AD5863" w:rsidRDefault="00AD5863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912BBA" w:rsidRDefault="00EF6B22" w:rsidP="00912BB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336EB8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336EB8">
        <w:rPr>
          <w:rFonts w:ascii="Times New Roman" w:hAnsi="Times New Roman" w:cs="Times New Roman"/>
          <w:sz w:val="24"/>
          <w:szCs w:val="24"/>
        </w:rPr>
        <w:t xml:space="preserve"> </w:t>
      </w:r>
      <w:r w:rsidR="00912BBA">
        <w:rPr>
          <w:rFonts w:ascii="Times New Roman" w:hAnsi="Times New Roman" w:cs="Times New Roman"/>
          <w:sz w:val="24"/>
          <w:szCs w:val="24"/>
        </w:rPr>
        <w:t>программа «</w:t>
      </w:r>
      <w:r w:rsidR="00336EB8">
        <w:rPr>
          <w:rFonts w:ascii="Times New Roman" w:hAnsi="Times New Roman" w:cs="Times New Roman"/>
          <w:sz w:val="24"/>
          <w:szCs w:val="24"/>
        </w:rPr>
        <w:t>Экология и окружающая среда</w:t>
      </w:r>
      <w:r w:rsidR="00576529">
        <w:rPr>
          <w:rFonts w:ascii="Times New Roman" w:hAnsi="Times New Roman" w:cs="Times New Roman"/>
          <w:sz w:val="24"/>
          <w:szCs w:val="24"/>
        </w:rPr>
        <w:t>»</w:t>
      </w:r>
    </w:p>
    <w:p w:rsidR="00CC26AD" w:rsidRDefault="00912BBA" w:rsidP="00912BB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Электрогорск Московской области </w:t>
      </w:r>
      <w:r w:rsidR="00336EB8">
        <w:rPr>
          <w:rFonts w:ascii="Times New Roman" w:hAnsi="Times New Roman" w:cs="Times New Roman"/>
          <w:sz w:val="24"/>
          <w:szCs w:val="24"/>
        </w:rPr>
        <w:t xml:space="preserve">на </w:t>
      </w:r>
      <w:r w:rsidR="00EF6B22">
        <w:rPr>
          <w:rFonts w:ascii="Times New Roman" w:hAnsi="Times New Roman" w:cs="Times New Roman"/>
          <w:sz w:val="24"/>
          <w:szCs w:val="24"/>
        </w:rPr>
        <w:t>2020-202</w:t>
      </w:r>
      <w:r w:rsidR="001A6DBC">
        <w:rPr>
          <w:rFonts w:ascii="Times New Roman" w:hAnsi="Times New Roman" w:cs="Times New Roman"/>
          <w:sz w:val="24"/>
          <w:szCs w:val="24"/>
        </w:rPr>
        <w:t>4</w:t>
      </w:r>
      <w:r w:rsidR="00336EB8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A13748" w:rsidRPr="00B50370" w:rsidRDefault="00A1374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C26AD" w:rsidRPr="00B50370" w:rsidRDefault="00A13748" w:rsidP="00A13748">
      <w:pPr>
        <w:pStyle w:val="ConsPlusNormal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 состоит из следующих частей:</w:t>
      </w:r>
    </w:p>
    <w:p w:rsidR="00B12773" w:rsidRDefault="00D315C6" w:rsidP="00A13748">
      <w:pPr>
        <w:pStyle w:val="ConsPlusTitle"/>
        <w:numPr>
          <w:ilvl w:val="0"/>
          <w:numId w:val="3"/>
        </w:numPr>
        <w:outlineLvl w:val="0"/>
        <w:rPr>
          <w:rFonts w:ascii="Times New Roman" w:hAnsi="Times New Roman" w:cs="Times New Roman"/>
          <w:b w:val="0"/>
          <w:sz w:val="24"/>
          <w:szCs w:val="24"/>
        </w:rPr>
      </w:pPr>
      <w:hyperlink r:id="rId8" w:history="1">
        <w:r w:rsidR="00B12773" w:rsidRPr="00B12773">
          <w:rPr>
            <w:rFonts w:ascii="Times New Roman" w:hAnsi="Times New Roman" w:cs="Times New Roman"/>
            <w:b w:val="0"/>
            <w:sz w:val="24"/>
            <w:szCs w:val="24"/>
          </w:rPr>
          <w:t>П</w:t>
        </w:r>
        <w:r w:rsidR="00CC26AD" w:rsidRPr="00B12773">
          <w:rPr>
            <w:rFonts w:ascii="Times New Roman" w:hAnsi="Times New Roman" w:cs="Times New Roman"/>
            <w:b w:val="0"/>
            <w:sz w:val="24"/>
            <w:szCs w:val="24"/>
          </w:rPr>
          <w:t>аспорт</w:t>
        </w:r>
      </w:hyperlink>
      <w:r w:rsidR="00CC26AD" w:rsidRPr="00B1277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E1FBF" w:rsidRPr="00B12773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</w:t>
      </w:r>
      <w:r w:rsidR="0049454B" w:rsidRPr="00B12773">
        <w:rPr>
          <w:rFonts w:ascii="Times New Roman" w:hAnsi="Times New Roman" w:cs="Times New Roman"/>
          <w:b w:val="0"/>
          <w:sz w:val="24"/>
          <w:szCs w:val="24"/>
        </w:rPr>
        <w:t>подпрограммы</w:t>
      </w:r>
      <w:r w:rsidR="00B12773" w:rsidRPr="00B12773">
        <w:rPr>
          <w:rFonts w:ascii="Times New Roman" w:hAnsi="Times New Roman" w:cs="Times New Roman"/>
          <w:b w:val="0"/>
          <w:sz w:val="24"/>
          <w:szCs w:val="24"/>
        </w:rPr>
        <w:t xml:space="preserve"> «Экология и окружающая среда» на 2020-202</w:t>
      </w:r>
      <w:r w:rsidR="001A6DBC">
        <w:rPr>
          <w:rFonts w:ascii="Times New Roman" w:hAnsi="Times New Roman" w:cs="Times New Roman"/>
          <w:b w:val="0"/>
          <w:sz w:val="24"/>
          <w:szCs w:val="24"/>
        </w:rPr>
        <w:t>4</w:t>
      </w:r>
      <w:r w:rsidR="00B12773" w:rsidRPr="00B12773">
        <w:rPr>
          <w:rFonts w:ascii="Times New Roman" w:hAnsi="Times New Roman" w:cs="Times New Roman"/>
          <w:b w:val="0"/>
          <w:sz w:val="24"/>
          <w:szCs w:val="24"/>
        </w:rPr>
        <w:t xml:space="preserve"> годы</w:t>
      </w: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5"/>
        <w:gridCol w:w="1559"/>
        <w:gridCol w:w="1701"/>
        <w:gridCol w:w="1701"/>
        <w:gridCol w:w="1701"/>
        <w:gridCol w:w="1701"/>
        <w:gridCol w:w="1560"/>
      </w:tblGrid>
      <w:tr w:rsidR="003A7827" w:rsidRPr="008E2B13" w:rsidTr="0010032D">
        <w:trPr>
          <w:trHeight w:val="661"/>
        </w:trPr>
        <w:tc>
          <w:tcPr>
            <w:tcW w:w="4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27" w:rsidRPr="008E2B13" w:rsidRDefault="003A7827" w:rsidP="00E764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Координатор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827" w:rsidRPr="00CE386F" w:rsidRDefault="003A7827" w:rsidP="00E764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E386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  <w:p w:rsidR="003A7827" w:rsidRPr="00CE386F" w:rsidRDefault="003A7827" w:rsidP="003A7827">
            <w:pPr>
              <w:pStyle w:val="ConsPlusCell"/>
              <w:rPr>
                <w:rFonts w:ascii="Times New Roman CYR" w:eastAsiaTheme="minorEastAsia" w:hAnsi="Times New Roman CYR" w:cs="Times New Roman CYR"/>
              </w:rPr>
            </w:pPr>
            <w:r w:rsidRPr="00CE386F">
              <w:t>Заместитель Главы Администрации городского округа Электрогорск Ю.С. Башмакова</w:t>
            </w:r>
          </w:p>
        </w:tc>
      </w:tr>
      <w:tr w:rsidR="003A7827" w:rsidRPr="008E2B13" w:rsidTr="0010032D">
        <w:trPr>
          <w:trHeight w:val="548"/>
        </w:trPr>
        <w:tc>
          <w:tcPr>
            <w:tcW w:w="4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27" w:rsidRPr="008E2B13" w:rsidRDefault="003A7827" w:rsidP="00E764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Муниципальный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заказчик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827" w:rsidRPr="00CE386F" w:rsidRDefault="003A7827" w:rsidP="00E764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E386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CE386F" w:rsidRPr="00CE386F">
              <w:rPr>
                <w:rFonts w:cs="Times New Roman"/>
                <w:sz w:val="24"/>
                <w:szCs w:val="24"/>
              </w:rPr>
              <w:t>Администрация городского округа Электрогорск Московской области</w:t>
            </w:r>
          </w:p>
        </w:tc>
      </w:tr>
      <w:tr w:rsidR="003A7827" w:rsidRPr="008E2B13" w:rsidTr="0010032D">
        <w:tc>
          <w:tcPr>
            <w:tcW w:w="4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27" w:rsidRPr="008E2B13" w:rsidRDefault="003A7827" w:rsidP="00E764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386F" w:rsidRPr="00CE386F" w:rsidRDefault="00CE386F" w:rsidP="00CE38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E386F">
              <w:rPr>
                <w:rFonts w:cs="Times New Roman"/>
                <w:sz w:val="24"/>
                <w:szCs w:val="24"/>
              </w:rPr>
              <w:t>Обеспечение конституционных прав граждан на благоприятную окружающую среду.</w:t>
            </w:r>
          </w:p>
          <w:p w:rsidR="00CE386F" w:rsidRPr="00CE386F" w:rsidRDefault="00CE386F" w:rsidP="00CE386F">
            <w:pPr>
              <w:pStyle w:val="ConsPlusCell"/>
              <w:jc w:val="both"/>
            </w:pPr>
            <w:r w:rsidRPr="00CE386F">
              <w:t>Улучшение экологической обстановки и санитарно-эпидемиологического состояния территории городского округа Электрогорск Московской области.</w:t>
            </w:r>
          </w:p>
          <w:p w:rsidR="003A7827" w:rsidRPr="00CE386F" w:rsidRDefault="00CE386F" w:rsidP="00CE386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E386F">
              <w:rPr>
                <w:rFonts w:eastAsia="Times New Roman" w:cs="Times New Roman"/>
                <w:spacing w:val="-1"/>
                <w:sz w:val="24"/>
                <w:szCs w:val="24"/>
              </w:rPr>
              <w:t>Повышение уровня экологической культуры населения города.</w:t>
            </w:r>
          </w:p>
        </w:tc>
      </w:tr>
      <w:tr w:rsidR="003A7827" w:rsidRPr="008E2B13" w:rsidTr="0010032D">
        <w:trPr>
          <w:trHeight w:val="247"/>
        </w:trPr>
        <w:tc>
          <w:tcPr>
            <w:tcW w:w="4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27" w:rsidRPr="008E2B13" w:rsidRDefault="003A7827" w:rsidP="00E764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827" w:rsidRPr="00CE386F" w:rsidRDefault="003A7827" w:rsidP="00CE386F">
            <w:pP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E386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CE386F" w:rsidRPr="00CE386F">
              <w:rPr>
                <w:rFonts w:cs="Times New Roman"/>
                <w:sz w:val="24"/>
                <w:szCs w:val="24"/>
              </w:rPr>
              <w:t>Подпрограмма</w:t>
            </w:r>
            <w:r w:rsidR="007B20DC">
              <w:rPr>
                <w:rFonts w:cs="Times New Roman"/>
                <w:sz w:val="24"/>
                <w:szCs w:val="24"/>
              </w:rPr>
              <w:t xml:space="preserve"> </w:t>
            </w:r>
            <w:r w:rsidR="007B20DC" w:rsidRPr="007B20DC">
              <w:rPr>
                <w:rFonts w:eastAsiaTheme="minorEastAsia" w:cs="Times New Roman"/>
                <w:sz w:val="22"/>
                <w:lang w:eastAsia="ru-RU"/>
              </w:rPr>
              <w:t>I</w:t>
            </w:r>
            <w:r w:rsidR="00CE386F" w:rsidRPr="00CE386F">
              <w:rPr>
                <w:rFonts w:cs="Times New Roman"/>
                <w:sz w:val="24"/>
                <w:szCs w:val="24"/>
              </w:rPr>
              <w:t xml:space="preserve"> «Охрана окружающей среды»</w:t>
            </w:r>
          </w:p>
        </w:tc>
      </w:tr>
      <w:tr w:rsidR="003A7827" w:rsidRPr="008E2B13" w:rsidTr="0010032D">
        <w:trPr>
          <w:trHeight w:val="292"/>
        </w:trPr>
        <w:tc>
          <w:tcPr>
            <w:tcW w:w="456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A7827" w:rsidRDefault="003A7827" w:rsidP="00E764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Источники финансирования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программы, </w:t>
            </w:r>
          </w:p>
          <w:p w:rsidR="003A7827" w:rsidRPr="008E2B13" w:rsidRDefault="003A7827" w:rsidP="00E764D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 том числе по годам: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A7827" w:rsidRPr="008E2B13" w:rsidRDefault="003A7827" w:rsidP="00E764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1A6DBC" w:rsidRPr="008E2B13" w:rsidTr="0010032D">
        <w:trPr>
          <w:trHeight w:val="566"/>
        </w:trPr>
        <w:tc>
          <w:tcPr>
            <w:tcW w:w="4565" w:type="dxa"/>
            <w:vMerge/>
            <w:tcBorders>
              <w:top w:val="nil"/>
              <w:bottom w:val="nil"/>
              <w:right w:val="nil"/>
            </w:tcBorders>
          </w:tcPr>
          <w:p w:rsidR="001A6DBC" w:rsidRPr="008E2B13" w:rsidRDefault="001A6DBC" w:rsidP="00E764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6DBC" w:rsidRPr="008E2B13" w:rsidRDefault="001A6DBC" w:rsidP="00E764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6DBC" w:rsidRPr="008E2B13" w:rsidRDefault="001A6DBC" w:rsidP="00E764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6DBC" w:rsidRPr="008E2B13" w:rsidRDefault="001A6DBC" w:rsidP="00E764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6DBC" w:rsidRPr="008E2B13" w:rsidRDefault="001A6DBC" w:rsidP="00E764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6DBC" w:rsidRPr="008E2B13" w:rsidRDefault="001A6DBC" w:rsidP="00E764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6DBC" w:rsidRPr="008E2B13" w:rsidRDefault="001A6DBC" w:rsidP="00E764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</w:tr>
      <w:tr w:rsidR="00F41E73" w:rsidRPr="008E2B13" w:rsidTr="0010032D">
        <w:tc>
          <w:tcPr>
            <w:tcW w:w="4565" w:type="dxa"/>
            <w:tcBorders>
              <w:top w:val="single" w:sz="4" w:space="0" w:color="auto"/>
              <w:bottom w:val="nil"/>
              <w:right w:val="nil"/>
            </w:tcBorders>
          </w:tcPr>
          <w:p w:rsidR="00F41E73" w:rsidRPr="008E2B13" w:rsidRDefault="00F41E73" w:rsidP="00F41E7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E73" w:rsidRPr="001A6DBC" w:rsidRDefault="0010032D" w:rsidP="00F41E7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6123,660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E73" w:rsidRPr="0010032D" w:rsidRDefault="00F41E73" w:rsidP="00F41E7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E73" w:rsidRPr="0010032D" w:rsidRDefault="00186E4D" w:rsidP="00F41E7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5154,900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E73" w:rsidRPr="0010032D" w:rsidRDefault="00F41E73" w:rsidP="00610C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322,920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E73" w:rsidRPr="0010032D" w:rsidRDefault="00F41E73" w:rsidP="00610CDD">
            <w:pPr>
              <w:jc w:val="center"/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322,920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E73" w:rsidRPr="0010032D" w:rsidRDefault="00F41E73" w:rsidP="00610CDD">
            <w:pPr>
              <w:jc w:val="center"/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322,920</w:t>
            </w:r>
          </w:p>
        </w:tc>
      </w:tr>
      <w:tr w:rsidR="001A6DBC" w:rsidRPr="008E2B13" w:rsidTr="0010032D">
        <w:tc>
          <w:tcPr>
            <w:tcW w:w="4565" w:type="dxa"/>
            <w:tcBorders>
              <w:top w:val="single" w:sz="4" w:space="0" w:color="auto"/>
              <w:bottom w:val="nil"/>
              <w:right w:val="nil"/>
            </w:tcBorders>
          </w:tcPr>
          <w:p w:rsidR="001A6DBC" w:rsidRPr="008E2B13" w:rsidRDefault="001A6DBC" w:rsidP="00E7543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A6DBC" w:rsidRDefault="001A6DBC" w:rsidP="00E7543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A6DBC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0032D" w:rsidRDefault="001A6DBC" w:rsidP="00E7543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0032D" w:rsidRDefault="001A6DBC" w:rsidP="00E7543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0032D" w:rsidRDefault="001A6DBC" w:rsidP="00610C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0032D" w:rsidRDefault="001A6DBC" w:rsidP="00610C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0032D" w:rsidRDefault="001A6DBC" w:rsidP="00610C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A5AD2" w:rsidRPr="008E2B13" w:rsidTr="0010032D">
        <w:tc>
          <w:tcPr>
            <w:tcW w:w="4565" w:type="dxa"/>
            <w:tcBorders>
              <w:top w:val="single" w:sz="4" w:space="0" w:color="auto"/>
              <w:bottom w:val="nil"/>
              <w:right w:val="nil"/>
            </w:tcBorders>
          </w:tcPr>
          <w:p w:rsidR="00DA5AD2" w:rsidRPr="008E2B13" w:rsidRDefault="00DA5AD2" w:rsidP="00DA5AD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Средства бюджет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городского округа Электрогорск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D2" w:rsidRPr="001A6DBC" w:rsidRDefault="0010032D" w:rsidP="00DA5AD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6600,539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D2" w:rsidRPr="0010032D" w:rsidRDefault="008D23E4" w:rsidP="00DA5AD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1022,299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D2" w:rsidRPr="0010032D" w:rsidRDefault="00186E4D" w:rsidP="00DA5AD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1090,240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D2" w:rsidRPr="0010032D" w:rsidRDefault="00F41E73" w:rsidP="00610CDD">
            <w:pPr>
              <w:jc w:val="center"/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1496,000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D2" w:rsidRPr="0010032D" w:rsidRDefault="00F41E73" w:rsidP="00610CDD">
            <w:pPr>
              <w:jc w:val="center"/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1496,000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D2" w:rsidRPr="0010032D" w:rsidRDefault="00F41E73" w:rsidP="00610C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1496,000</w:t>
            </w:r>
          </w:p>
        </w:tc>
      </w:tr>
      <w:tr w:rsidR="003B34A2" w:rsidRPr="008E2B13" w:rsidTr="0010032D">
        <w:trPr>
          <w:trHeight w:val="382"/>
        </w:trPr>
        <w:tc>
          <w:tcPr>
            <w:tcW w:w="4565" w:type="dxa"/>
            <w:tcBorders>
              <w:top w:val="single" w:sz="4" w:space="0" w:color="auto"/>
              <w:bottom w:val="nil"/>
              <w:right w:val="nil"/>
            </w:tcBorders>
          </w:tcPr>
          <w:p w:rsidR="003B34A2" w:rsidRPr="008E2B13" w:rsidRDefault="003B34A2" w:rsidP="003B34A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Внебюджетные средства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4A2" w:rsidRPr="001A6DBC" w:rsidRDefault="003B34A2" w:rsidP="003B34A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4A2" w:rsidRPr="0010032D" w:rsidRDefault="003B34A2" w:rsidP="00DA5AD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4A2" w:rsidRPr="0010032D" w:rsidRDefault="003B34A2" w:rsidP="00DA5AD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4A2" w:rsidRPr="0010032D" w:rsidRDefault="003B34A2" w:rsidP="00610C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4A2" w:rsidRPr="0010032D" w:rsidRDefault="003B34A2" w:rsidP="00610C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4A2" w:rsidRPr="0010032D" w:rsidRDefault="003B34A2" w:rsidP="00610C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t>1500</w:t>
            </w:r>
          </w:p>
        </w:tc>
      </w:tr>
      <w:tr w:rsidR="001A6DBC" w:rsidRPr="008E2B13" w:rsidTr="0010032D">
        <w:tc>
          <w:tcPr>
            <w:tcW w:w="45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6DBC" w:rsidRPr="008E2B13" w:rsidRDefault="001A6DBC" w:rsidP="00E7543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A6DBC" w:rsidRDefault="00DA5AD2" w:rsidP="00E7543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fldChar w:fldCharType="begin"/>
            </w:r>
            <w:r>
              <w:rPr>
                <w:rFonts w:cs="Times New Roman"/>
                <w:color w:val="000000"/>
                <w:sz w:val="24"/>
                <w:szCs w:val="24"/>
              </w:rPr>
              <w:instrText xml:space="preserve"> =SUM(ABOVE) </w:instrText>
            </w:r>
            <w:r>
              <w:rPr>
                <w:rFonts w:cs="Times New Roman"/>
                <w:color w:val="000000"/>
                <w:sz w:val="24"/>
                <w:szCs w:val="24"/>
              </w:rPr>
              <w:fldChar w:fldCharType="separate"/>
            </w:r>
            <w:r w:rsidR="0010032D">
              <w:rPr>
                <w:rFonts w:cs="Times New Roman"/>
                <w:noProof/>
                <w:color w:val="000000"/>
                <w:sz w:val="24"/>
                <w:szCs w:val="24"/>
              </w:rPr>
              <w:t>20224,199</w:t>
            </w:r>
            <w:r>
              <w:rPr>
                <w:rFonts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0032D" w:rsidRDefault="00DA5AD2" w:rsidP="00E7543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begin"/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instrText xml:space="preserve"> =SUM(ABOVE) </w:instrText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separate"/>
            </w:r>
            <w:r w:rsidR="008D23E4" w:rsidRPr="0010032D">
              <w:rPr>
                <w:rFonts w:cs="Times New Roman"/>
                <w:noProof/>
                <w:color w:val="000000"/>
                <w:sz w:val="24"/>
                <w:szCs w:val="24"/>
              </w:rPr>
              <w:t>2522,299</w:t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0032D" w:rsidRDefault="00DA5AD2" w:rsidP="00E7543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begin"/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instrText xml:space="preserve"> =SUM(ABOVE) </w:instrText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separate"/>
            </w:r>
            <w:r w:rsidR="00186E4D" w:rsidRPr="0010032D">
              <w:rPr>
                <w:rFonts w:cs="Times New Roman"/>
                <w:noProof/>
                <w:color w:val="000000"/>
                <w:sz w:val="24"/>
                <w:szCs w:val="24"/>
              </w:rPr>
              <w:t>7745,14</w:t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0032D" w:rsidRDefault="00DA5AD2" w:rsidP="00610C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begin"/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instrText xml:space="preserve"> =SUM(ABOVE) </w:instrText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separate"/>
            </w:r>
            <w:r w:rsidR="00F41E73" w:rsidRPr="0010032D">
              <w:rPr>
                <w:rFonts w:cs="Times New Roman"/>
                <w:noProof/>
                <w:color w:val="000000"/>
                <w:sz w:val="24"/>
                <w:szCs w:val="24"/>
              </w:rPr>
              <w:t>3318,92</w:t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0032D" w:rsidRDefault="00DA5AD2" w:rsidP="00610C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begin"/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instrText xml:space="preserve"> =SUM(ABOVE) </w:instrText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separate"/>
            </w:r>
            <w:r w:rsidR="00610CDD" w:rsidRPr="0010032D">
              <w:rPr>
                <w:rFonts w:cs="Times New Roman"/>
                <w:noProof/>
                <w:color w:val="000000"/>
                <w:sz w:val="24"/>
                <w:szCs w:val="24"/>
              </w:rPr>
              <w:t>3318,92</w:t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C" w:rsidRPr="0010032D" w:rsidRDefault="00DA5AD2" w:rsidP="00610C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begin"/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instrText xml:space="preserve"> =SUM(ABOVE) </w:instrText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separate"/>
            </w:r>
            <w:r w:rsidR="00610CDD" w:rsidRPr="0010032D">
              <w:rPr>
                <w:rFonts w:cs="Times New Roman"/>
                <w:noProof/>
                <w:color w:val="000000"/>
                <w:sz w:val="24"/>
                <w:szCs w:val="24"/>
              </w:rPr>
              <w:t>3318,92</w:t>
            </w:r>
            <w:r w:rsidRPr="0010032D">
              <w:rPr>
                <w:rFonts w:cs="Times New Roman"/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E75433" w:rsidRDefault="00E75433" w:rsidP="00E75433">
      <w:pPr>
        <w:jc w:val="both"/>
        <w:rPr>
          <w:rFonts w:cs="Times New Roman"/>
          <w:sz w:val="24"/>
          <w:szCs w:val="24"/>
          <w:u w:val="single"/>
        </w:rPr>
      </w:pPr>
    </w:p>
    <w:p w:rsidR="00E75433" w:rsidRPr="00707D2B" w:rsidRDefault="00E75433" w:rsidP="00E75433">
      <w:pPr>
        <w:jc w:val="both"/>
        <w:rPr>
          <w:rFonts w:cs="Times New Roman"/>
          <w:sz w:val="24"/>
          <w:szCs w:val="24"/>
          <w:u w:val="single"/>
        </w:rPr>
      </w:pPr>
      <w:r w:rsidRPr="00707D2B">
        <w:rPr>
          <w:rFonts w:cs="Times New Roman"/>
          <w:sz w:val="24"/>
          <w:szCs w:val="24"/>
          <w:u w:val="single"/>
        </w:rPr>
        <w:t>1</w:t>
      </w:r>
      <w:r>
        <w:rPr>
          <w:rFonts w:cs="Times New Roman"/>
          <w:sz w:val="24"/>
          <w:szCs w:val="24"/>
          <w:u w:val="single"/>
        </w:rPr>
        <w:t>.1.</w:t>
      </w:r>
      <w:r w:rsidRPr="00707D2B">
        <w:rPr>
          <w:rFonts w:cs="Times New Roman"/>
          <w:sz w:val="24"/>
          <w:szCs w:val="24"/>
          <w:u w:val="single"/>
        </w:rPr>
        <w:t xml:space="preserve"> Общая характеристика сферы реализации муниципальной программы, в том числе формулировка основных проблем в указанной сфере, и прогноз ее развития.</w:t>
      </w:r>
    </w:p>
    <w:p w:rsidR="00E75433" w:rsidRPr="00115CF4" w:rsidRDefault="00E75433" w:rsidP="006B7544">
      <w:pPr>
        <w:widowControl w:val="0"/>
        <w:autoSpaceDE w:val="0"/>
        <w:autoSpaceDN w:val="0"/>
        <w:adjustRightInd w:val="0"/>
        <w:outlineLvl w:val="1"/>
        <w:rPr>
          <w:rFonts w:cs="Times New Roman"/>
          <w:b/>
          <w:sz w:val="24"/>
          <w:szCs w:val="24"/>
        </w:rPr>
      </w:pPr>
    </w:p>
    <w:p w:rsidR="00E75433" w:rsidRPr="00611ADD" w:rsidRDefault="00E75433" w:rsidP="00E75433">
      <w:pPr>
        <w:ind w:firstLine="709"/>
        <w:jc w:val="both"/>
        <w:rPr>
          <w:rFonts w:cs="Times New Roman"/>
          <w:sz w:val="24"/>
          <w:szCs w:val="24"/>
        </w:rPr>
      </w:pPr>
      <w:r w:rsidRPr="00611ADD">
        <w:rPr>
          <w:rFonts w:cs="Times New Roman"/>
          <w:sz w:val="24"/>
          <w:szCs w:val="24"/>
        </w:rPr>
        <w:t>Основной целью разработки Муниципальной программы «Экология и окружающая среда</w:t>
      </w:r>
      <w:r w:rsidR="006B7544">
        <w:rPr>
          <w:rFonts w:cs="Times New Roman"/>
          <w:sz w:val="24"/>
          <w:szCs w:val="24"/>
        </w:rPr>
        <w:t>»</w:t>
      </w:r>
      <w:r w:rsidR="001A6DBC">
        <w:rPr>
          <w:rFonts w:cs="Times New Roman"/>
          <w:sz w:val="24"/>
          <w:szCs w:val="24"/>
        </w:rPr>
        <w:t xml:space="preserve"> городского округа Электрогорск</w:t>
      </w:r>
      <w:r w:rsidR="000763CA">
        <w:rPr>
          <w:rFonts w:cs="Times New Roman"/>
          <w:sz w:val="24"/>
          <w:szCs w:val="24"/>
        </w:rPr>
        <w:t xml:space="preserve"> </w:t>
      </w:r>
      <w:r w:rsidRPr="00611ADD">
        <w:rPr>
          <w:rFonts w:cs="Times New Roman"/>
          <w:sz w:val="24"/>
          <w:szCs w:val="24"/>
        </w:rPr>
        <w:t xml:space="preserve"> </w:t>
      </w:r>
      <w:r w:rsidR="006B7544" w:rsidRPr="006B7544">
        <w:rPr>
          <w:rFonts w:cs="Times New Roman"/>
          <w:sz w:val="24"/>
          <w:szCs w:val="24"/>
        </w:rPr>
        <w:t>на 2020-202</w:t>
      </w:r>
      <w:r w:rsidR="001A6DBC">
        <w:rPr>
          <w:rFonts w:cs="Times New Roman"/>
          <w:sz w:val="24"/>
          <w:szCs w:val="24"/>
        </w:rPr>
        <w:t>4</w:t>
      </w:r>
      <w:r w:rsidR="006B7544" w:rsidRPr="006B7544">
        <w:rPr>
          <w:rFonts w:cs="Times New Roman"/>
          <w:sz w:val="24"/>
          <w:szCs w:val="24"/>
        </w:rPr>
        <w:t xml:space="preserve"> годы</w:t>
      </w:r>
      <w:r w:rsidR="006B7544" w:rsidRPr="00611ADD">
        <w:rPr>
          <w:rFonts w:cs="Times New Roman"/>
          <w:sz w:val="24"/>
          <w:szCs w:val="24"/>
        </w:rPr>
        <w:t xml:space="preserve"> </w:t>
      </w:r>
      <w:r w:rsidRPr="00611ADD">
        <w:rPr>
          <w:rFonts w:cs="Times New Roman"/>
          <w:sz w:val="24"/>
          <w:szCs w:val="24"/>
        </w:rPr>
        <w:t>(далее-</w:t>
      </w:r>
      <w:r w:rsidRPr="008A2A03">
        <w:rPr>
          <w:rFonts w:cs="Times New Roman"/>
          <w:sz w:val="24"/>
          <w:szCs w:val="24"/>
        </w:rPr>
        <w:t>муниципальная программа</w:t>
      </w:r>
      <w:r w:rsidRPr="00611ADD">
        <w:rPr>
          <w:rFonts w:cs="Times New Roman"/>
          <w:sz w:val="24"/>
          <w:szCs w:val="24"/>
        </w:rPr>
        <w:t xml:space="preserve">) является выработка четкой муниципальной экологической политики, понятной для населения городского </w:t>
      </w:r>
      <w:r w:rsidRPr="00611ADD">
        <w:rPr>
          <w:rFonts w:cs="Times New Roman"/>
          <w:sz w:val="24"/>
          <w:szCs w:val="24"/>
        </w:rPr>
        <w:lastRenderedPageBreak/>
        <w:t>округа Электрогорск Московской области и направленной на создание благоприятных условий для жизни населения и экологически безопасной деятельности хозяйствующих субъектов.</w:t>
      </w:r>
    </w:p>
    <w:p w:rsidR="00E75433" w:rsidRDefault="00E75433" w:rsidP="00E75433">
      <w:pPr>
        <w:ind w:firstLine="709"/>
        <w:jc w:val="both"/>
        <w:rPr>
          <w:rFonts w:cs="Times New Roman"/>
          <w:sz w:val="24"/>
          <w:szCs w:val="24"/>
        </w:rPr>
      </w:pPr>
      <w:r w:rsidRPr="00611ADD">
        <w:rPr>
          <w:rFonts w:cs="Times New Roman"/>
          <w:sz w:val="24"/>
          <w:szCs w:val="24"/>
        </w:rPr>
        <w:t>Благоприятные условия для жизни населения понимаются, прежде всего, как конституционное право граждан на благоприятную</w:t>
      </w:r>
      <w:r w:rsidRPr="00115CF4">
        <w:rPr>
          <w:rFonts w:cs="Times New Roman"/>
          <w:sz w:val="24"/>
          <w:szCs w:val="24"/>
        </w:rPr>
        <w:t xml:space="preserve"> окружающую среду, достоверную информацию о ее состоянии, а также обязанность каждого сохранять природную и окружающую среду, бережно относится к природным богатствам.</w:t>
      </w:r>
    </w:p>
    <w:p w:rsidR="00E75433" w:rsidRPr="00115CF4" w:rsidRDefault="00E75433" w:rsidP="00E75433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</w:t>
      </w:r>
      <w:r w:rsidRPr="008A2A03">
        <w:rPr>
          <w:rFonts w:cs="Times New Roman"/>
          <w:sz w:val="24"/>
          <w:szCs w:val="24"/>
        </w:rPr>
        <w:t>униципальная программа</w:t>
      </w:r>
      <w:r w:rsidRPr="00115CF4">
        <w:rPr>
          <w:rFonts w:cs="Times New Roman"/>
          <w:sz w:val="24"/>
          <w:szCs w:val="24"/>
        </w:rPr>
        <w:t xml:space="preserve"> основана на реалистичном анализе сложившейся экологической ситуации на территории городского округа Электрогорск Московской области и содержит комплекс мер, ориентированных на решение многочисленных задач, связанных с улучшением состояния окружающей природной среды и ослаблением влияния факторов загрязнения на здоровье населения.</w:t>
      </w:r>
    </w:p>
    <w:p w:rsidR="00E75433" w:rsidRPr="00625A97" w:rsidRDefault="00E75433" w:rsidP="00E75433">
      <w:pPr>
        <w:autoSpaceDE w:val="0"/>
        <w:autoSpaceDN w:val="0"/>
        <w:adjustRightInd w:val="0"/>
        <w:spacing w:after="120"/>
        <w:ind w:firstLine="567"/>
        <w:contextualSpacing/>
        <w:jc w:val="both"/>
        <w:rPr>
          <w:rFonts w:eastAsia="Calibri" w:cs="Times New Roman"/>
          <w:sz w:val="24"/>
          <w:szCs w:val="24"/>
        </w:rPr>
      </w:pPr>
      <w:r w:rsidRPr="00625A97">
        <w:rPr>
          <w:rFonts w:eastAsia="Calibri" w:cs="Times New Roman"/>
          <w:sz w:val="24"/>
          <w:szCs w:val="24"/>
        </w:rPr>
        <w:t xml:space="preserve">К числу </w:t>
      </w:r>
      <w:r w:rsidRPr="00625A97">
        <w:rPr>
          <w:rFonts w:cs="Times New Roman"/>
          <w:sz w:val="24"/>
          <w:szCs w:val="24"/>
        </w:rPr>
        <w:t xml:space="preserve">наиболее значимых </w:t>
      </w:r>
      <w:r w:rsidRPr="00625A97">
        <w:rPr>
          <w:rFonts w:eastAsia="Calibri" w:cs="Times New Roman"/>
          <w:sz w:val="24"/>
          <w:szCs w:val="24"/>
        </w:rPr>
        <w:t xml:space="preserve">экологических </w:t>
      </w:r>
      <w:r w:rsidRPr="00625A97">
        <w:rPr>
          <w:rFonts w:cs="Times New Roman"/>
          <w:sz w:val="24"/>
          <w:szCs w:val="24"/>
        </w:rPr>
        <w:t>вопросов</w:t>
      </w:r>
      <w:r w:rsidRPr="00625A97">
        <w:rPr>
          <w:rFonts w:eastAsia="Calibri" w:cs="Times New Roman"/>
          <w:sz w:val="24"/>
          <w:szCs w:val="24"/>
        </w:rPr>
        <w:t xml:space="preserve"> относятся:</w:t>
      </w:r>
    </w:p>
    <w:p w:rsidR="00E75433" w:rsidRPr="00625A97" w:rsidRDefault="00E75433" w:rsidP="00E75433">
      <w:pPr>
        <w:autoSpaceDE w:val="0"/>
        <w:autoSpaceDN w:val="0"/>
        <w:adjustRightInd w:val="0"/>
        <w:spacing w:after="120"/>
        <w:ind w:firstLine="567"/>
        <w:contextualSpacing/>
        <w:jc w:val="both"/>
        <w:rPr>
          <w:rFonts w:eastAsia="Calibri" w:cs="Times New Roman"/>
          <w:sz w:val="24"/>
          <w:szCs w:val="24"/>
        </w:rPr>
      </w:pPr>
      <w:r w:rsidRPr="00625A97">
        <w:rPr>
          <w:rFonts w:eastAsia="Calibri" w:cs="Times New Roman"/>
          <w:sz w:val="24"/>
          <w:szCs w:val="24"/>
        </w:rPr>
        <w:t xml:space="preserve">- загрязнение атмосферного воздуха; </w:t>
      </w:r>
    </w:p>
    <w:p w:rsidR="00E75433" w:rsidRPr="00625A97" w:rsidRDefault="00E75433" w:rsidP="00E75433">
      <w:pPr>
        <w:autoSpaceDE w:val="0"/>
        <w:autoSpaceDN w:val="0"/>
        <w:adjustRightInd w:val="0"/>
        <w:spacing w:after="120"/>
        <w:ind w:firstLine="567"/>
        <w:contextualSpacing/>
        <w:jc w:val="both"/>
        <w:rPr>
          <w:rFonts w:cs="Times New Roman"/>
          <w:sz w:val="24"/>
          <w:szCs w:val="24"/>
        </w:rPr>
      </w:pPr>
      <w:r w:rsidRPr="00625A97">
        <w:rPr>
          <w:rFonts w:cs="Times New Roman"/>
          <w:sz w:val="24"/>
          <w:szCs w:val="24"/>
        </w:rPr>
        <w:t xml:space="preserve">- </w:t>
      </w:r>
      <w:r w:rsidRPr="00625A97">
        <w:rPr>
          <w:rFonts w:eastAsia="Calibri" w:cs="Times New Roman"/>
          <w:sz w:val="24"/>
          <w:szCs w:val="24"/>
        </w:rPr>
        <w:t>проблемы утилизации отходов производства и потребления;</w:t>
      </w:r>
    </w:p>
    <w:p w:rsidR="00E75433" w:rsidRPr="00625A97" w:rsidRDefault="00E75433" w:rsidP="00E75433">
      <w:pPr>
        <w:autoSpaceDE w:val="0"/>
        <w:autoSpaceDN w:val="0"/>
        <w:adjustRightInd w:val="0"/>
        <w:spacing w:after="120"/>
        <w:ind w:firstLine="567"/>
        <w:contextualSpacing/>
        <w:jc w:val="both"/>
        <w:rPr>
          <w:rFonts w:cs="Times New Roman"/>
          <w:sz w:val="24"/>
          <w:szCs w:val="24"/>
        </w:rPr>
      </w:pPr>
      <w:r w:rsidRPr="00625A97">
        <w:rPr>
          <w:rFonts w:cs="Times New Roman"/>
          <w:sz w:val="24"/>
          <w:szCs w:val="24"/>
        </w:rPr>
        <w:t>- необходимость пропаганды и формирования экологически культурного поведения среди населения.</w:t>
      </w:r>
    </w:p>
    <w:p w:rsidR="00E75433" w:rsidRPr="00625A97" w:rsidRDefault="00E75433" w:rsidP="00E75433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4"/>
          <w:szCs w:val="24"/>
        </w:rPr>
      </w:pPr>
      <w:r w:rsidRPr="00625A97">
        <w:rPr>
          <w:rFonts w:eastAsia="Calibri" w:cs="Times New Roman"/>
          <w:sz w:val="24"/>
          <w:szCs w:val="24"/>
        </w:rPr>
        <w:t>В связи с этим возрастает значимость разработки и реализации мер по улучшению качества окружающей среды, проведению воспитательной и образовательной работы с населением города.</w:t>
      </w:r>
    </w:p>
    <w:p w:rsidR="00E75433" w:rsidRPr="00625A97" w:rsidRDefault="00E75433" w:rsidP="00E75433">
      <w:pPr>
        <w:ind w:firstLine="709"/>
        <w:jc w:val="both"/>
        <w:rPr>
          <w:rFonts w:cs="Times New Roman"/>
          <w:sz w:val="24"/>
          <w:szCs w:val="24"/>
        </w:rPr>
      </w:pPr>
      <w:r w:rsidRPr="00625A97">
        <w:rPr>
          <w:rFonts w:cs="Times New Roman"/>
          <w:sz w:val="24"/>
          <w:szCs w:val="24"/>
        </w:rPr>
        <w:t>Атмосферный воздух является одним из важнейших факторов среды обитания человека. Проблема загрязнения атмосферного воздуха – одна из ведущих экологических проблем в Московской области, в том числе в городском округе Электрогорск Московской области.</w:t>
      </w:r>
    </w:p>
    <w:p w:rsidR="00E75433" w:rsidRPr="00625A97" w:rsidRDefault="00E75433" w:rsidP="00E75433">
      <w:pPr>
        <w:ind w:firstLine="709"/>
        <w:jc w:val="both"/>
        <w:rPr>
          <w:rFonts w:cs="Times New Roman"/>
          <w:sz w:val="24"/>
          <w:szCs w:val="24"/>
        </w:rPr>
      </w:pPr>
      <w:r w:rsidRPr="00625A97">
        <w:rPr>
          <w:rFonts w:cs="Times New Roman"/>
          <w:sz w:val="24"/>
          <w:szCs w:val="24"/>
        </w:rPr>
        <w:t xml:space="preserve">Промышленное производство составляет основу экономики городского округа Электрогорск Московской области. Отраслевая структура промышленности представлена металлообработкой, деревообрабатывающей, химико-фармацевтической, парфюмерной, пищевой промышленностью. Основными загрязнителями атмосферы являются: взвешенные вещества, диоксид азота, оксид углерода, формальдегид, диоксид серы, углеводороды. </w:t>
      </w:r>
    </w:p>
    <w:p w:rsidR="00E75433" w:rsidRDefault="00E75433" w:rsidP="00E75433">
      <w:pPr>
        <w:pStyle w:val="ad"/>
        <w:spacing w:before="0" w:beforeAutospacing="0" w:after="0" w:afterAutospacing="0"/>
        <w:ind w:firstLine="709"/>
        <w:jc w:val="both"/>
      </w:pPr>
      <w:r w:rsidRPr="00625A97">
        <w:t xml:space="preserve">В связи с этим, в муниципальную программу включены мероприятия по организации лабораторного контроля за выбросами в атмосферный воздух загрязняющих </w:t>
      </w:r>
      <w:r w:rsidR="00D06D47" w:rsidRPr="00625A97">
        <w:t>веществ, а</w:t>
      </w:r>
      <w:r w:rsidRPr="00625A97">
        <w:t xml:space="preserve"> также мероприятия по проведению замеров проб почвы, замеров шума и природной воды водоемов. По результатам данных работ,</w:t>
      </w:r>
      <w:r>
        <w:t xml:space="preserve"> </w:t>
      </w:r>
      <w:r w:rsidRPr="00625A97">
        <w:t xml:space="preserve">можно принимать управленческие решения с учетом состояния окружающей среды. </w:t>
      </w:r>
    </w:p>
    <w:p w:rsidR="00E75433" w:rsidRPr="00625A97" w:rsidRDefault="00E75433" w:rsidP="00E75433">
      <w:pPr>
        <w:pStyle w:val="ad"/>
        <w:spacing w:before="0" w:beforeAutospacing="0" w:after="0" w:afterAutospacing="0"/>
        <w:ind w:firstLine="709"/>
        <w:jc w:val="both"/>
      </w:pPr>
      <w:r w:rsidRPr="00625A97">
        <w:t xml:space="preserve">В городском округе Электрогорск Московской области промышленные и хозяйственно – бытовые </w:t>
      </w:r>
      <w:r w:rsidR="00D06D47" w:rsidRPr="00625A97">
        <w:t>стоки поступают</w:t>
      </w:r>
      <w:r w:rsidRPr="00625A97">
        <w:t xml:space="preserve"> на очистные сооружения МУП «Энергетик» г. Павловский Посад.  В то же время, из-за отсутствия системы очистки ливневого стока на рельеф местности попадают взвешенные вещества, нефтепродукты и другие загрязняющие вещества. Сброс неочищенных ливневых стоков приводит к загрязнению воды, заиливанию русла рек, зарастанию зеленой растительностью.</w:t>
      </w:r>
    </w:p>
    <w:p w:rsidR="00E75433" w:rsidRDefault="00CE30B0" w:rsidP="00E75433">
      <w:pPr>
        <w:pStyle w:val="ad"/>
        <w:spacing w:before="0" w:beforeAutospacing="0" w:after="0" w:afterAutospacing="0"/>
        <w:ind w:firstLine="709"/>
        <w:jc w:val="both"/>
      </w:pPr>
      <w:r>
        <w:t>Одним из основных мероприятий</w:t>
      </w:r>
      <w:r w:rsidR="00E75433" w:rsidRPr="00625A97">
        <w:t xml:space="preserve"> является проведение мониторинга степени загрязнения окружающей среды. Мероприятия муниципальной программы позволят осуществить комплексный контроль за экологической обстановкой на территории городского округа Электрогорск Московской области для оперативного выявления и устранения нарушений действующего природоохранного законодательства.</w:t>
      </w:r>
    </w:p>
    <w:p w:rsidR="00E75433" w:rsidRDefault="00E75433" w:rsidP="00E75433">
      <w:pPr>
        <w:pStyle w:val="ad"/>
        <w:spacing w:before="0" w:beforeAutospacing="0" w:after="0" w:afterAutospacing="0"/>
        <w:ind w:firstLine="709"/>
        <w:jc w:val="both"/>
      </w:pPr>
      <w:r>
        <w:t xml:space="preserve">В настоящее время остро стоит вопрос об оптимизации выбросов промышленного предприятия ООО «Кроношпан» Электрогорский филиал, выпускающего ДСП. Многочисленные жалобы жителей города на деятельность данного предприятия привели к увеличению финансовых средств в муниципальной программе по мероприятию №1 «выполнение комплекса работ в области охраны окружающей среды на территории муниципального образования городской округ Электрогорск Московской области (мониторинг окружающей среды)». Планируется </w:t>
      </w:r>
      <w:r w:rsidR="00D06D47">
        <w:t xml:space="preserve">продолжить осуществлять </w:t>
      </w:r>
      <w:r>
        <w:t>среднесуточные замеры атмосферного воздуха на границе санитарно-защитной зоны и в жилой зоне.</w:t>
      </w:r>
    </w:p>
    <w:p w:rsidR="00E75433" w:rsidRDefault="00E75433" w:rsidP="00E75433">
      <w:pPr>
        <w:ind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Также</w:t>
      </w:r>
      <w:r w:rsidRPr="00625A9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одной из главных проблем на сегодняшний день является</w:t>
      </w:r>
      <w:r w:rsidRPr="00625A97">
        <w:rPr>
          <w:rFonts w:cs="Times New Roman"/>
          <w:sz w:val="24"/>
          <w:szCs w:val="24"/>
        </w:rPr>
        <w:t xml:space="preserve"> утилизаци</w:t>
      </w:r>
      <w:r>
        <w:rPr>
          <w:rFonts w:cs="Times New Roman"/>
          <w:sz w:val="24"/>
          <w:szCs w:val="24"/>
        </w:rPr>
        <w:t>я</w:t>
      </w:r>
      <w:r w:rsidRPr="00625A97">
        <w:rPr>
          <w:rFonts w:cs="Times New Roman"/>
          <w:sz w:val="24"/>
          <w:szCs w:val="24"/>
        </w:rPr>
        <w:t xml:space="preserve"> твердых коммунальных отходов</w:t>
      </w:r>
      <w:r>
        <w:rPr>
          <w:rFonts w:cs="Times New Roman"/>
          <w:sz w:val="24"/>
          <w:szCs w:val="24"/>
        </w:rPr>
        <w:t xml:space="preserve"> (далее-ТКО)</w:t>
      </w:r>
      <w:r w:rsidRPr="00625A97">
        <w:rPr>
          <w:rFonts w:cs="Times New Roman"/>
          <w:sz w:val="24"/>
          <w:szCs w:val="24"/>
        </w:rPr>
        <w:t>. Утилизация и переработка большого количества мусора требует крупных затрат. Существенно сократить расходы могла бы сортировка отходов гражданами, а также раздельный сбор мусора на предприятиях, местах общественного пользования.</w:t>
      </w:r>
    </w:p>
    <w:p w:rsidR="00E75433" w:rsidRPr="00E664DA" w:rsidRDefault="00E75433" w:rsidP="00E75433">
      <w:pPr>
        <w:ind w:firstLine="567"/>
        <w:jc w:val="both"/>
        <w:rPr>
          <w:rFonts w:cs="Times New Roman"/>
          <w:sz w:val="24"/>
          <w:szCs w:val="24"/>
        </w:rPr>
      </w:pPr>
      <w:r w:rsidRPr="00E664DA">
        <w:rPr>
          <w:rFonts w:cs="Times New Roman"/>
          <w:bCs/>
          <w:sz w:val="24"/>
          <w:szCs w:val="24"/>
        </w:rPr>
        <w:t>С 201</w:t>
      </w:r>
      <w:r>
        <w:rPr>
          <w:rFonts w:cs="Times New Roman"/>
          <w:bCs/>
          <w:sz w:val="24"/>
          <w:szCs w:val="24"/>
        </w:rPr>
        <w:t>9</w:t>
      </w:r>
      <w:r w:rsidRPr="00E664DA">
        <w:rPr>
          <w:rFonts w:cs="Times New Roman"/>
          <w:bCs/>
          <w:sz w:val="24"/>
          <w:szCs w:val="24"/>
        </w:rPr>
        <w:t xml:space="preserve"> года</w:t>
      </w:r>
      <w:r>
        <w:rPr>
          <w:rFonts w:cs="Times New Roman"/>
          <w:bCs/>
          <w:sz w:val="24"/>
          <w:szCs w:val="24"/>
        </w:rPr>
        <w:t xml:space="preserve"> на территории городского округа Электрогорск Московской области </w:t>
      </w:r>
      <w:r w:rsidRPr="00E664DA">
        <w:rPr>
          <w:rFonts w:cs="Times New Roman"/>
          <w:bCs/>
          <w:sz w:val="24"/>
          <w:szCs w:val="24"/>
        </w:rPr>
        <w:t>внедр</w:t>
      </w:r>
      <w:r>
        <w:rPr>
          <w:rFonts w:cs="Times New Roman"/>
          <w:bCs/>
          <w:sz w:val="24"/>
          <w:szCs w:val="24"/>
        </w:rPr>
        <w:t>яется</w:t>
      </w:r>
      <w:r w:rsidRPr="00E664DA">
        <w:rPr>
          <w:rFonts w:cs="Times New Roman"/>
          <w:bCs/>
          <w:sz w:val="24"/>
          <w:szCs w:val="24"/>
        </w:rPr>
        <w:t xml:space="preserve"> схем</w:t>
      </w:r>
      <w:r>
        <w:rPr>
          <w:rFonts w:cs="Times New Roman"/>
          <w:bCs/>
          <w:sz w:val="24"/>
          <w:szCs w:val="24"/>
        </w:rPr>
        <w:t>а</w:t>
      </w:r>
      <w:r w:rsidRPr="00E664DA">
        <w:rPr>
          <w:rFonts w:cs="Times New Roman"/>
          <w:bCs/>
          <w:sz w:val="24"/>
          <w:szCs w:val="24"/>
        </w:rPr>
        <w:t xml:space="preserve"> раздельного накопления отходов в</w:t>
      </w:r>
      <w:r>
        <w:rPr>
          <w:rFonts w:cs="Times New Roman"/>
          <w:bCs/>
          <w:sz w:val="24"/>
          <w:szCs w:val="24"/>
        </w:rPr>
        <w:t xml:space="preserve"> соответствии с </w:t>
      </w:r>
      <w:r w:rsidRPr="00C959F1">
        <w:rPr>
          <w:rFonts w:eastAsia="Calibri" w:cs="Times New Roman"/>
          <w:sz w:val="24"/>
          <w:szCs w:val="24"/>
        </w:rPr>
        <w:t>Распоряжение</w:t>
      </w:r>
      <w:r>
        <w:rPr>
          <w:rFonts w:eastAsia="Calibri" w:cs="Times New Roman"/>
          <w:sz w:val="24"/>
          <w:szCs w:val="24"/>
        </w:rPr>
        <w:t>м</w:t>
      </w:r>
      <w:r w:rsidRPr="00C959F1">
        <w:rPr>
          <w:rFonts w:eastAsia="Calibri" w:cs="Times New Roman"/>
          <w:sz w:val="24"/>
          <w:szCs w:val="24"/>
        </w:rPr>
        <w:t xml:space="preserve"> Минэкологии МО от 19.04.2018 N 159-РМ (ред. от 09.10.2018) "Об утверждении Временного порядка накопления твердых коммунальных отходов (в том числе их раздельного накопления) на территории Московской области"</w:t>
      </w:r>
      <w:r>
        <w:rPr>
          <w:rFonts w:cs="Times New Roman"/>
          <w:bCs/>
          <w:sz w:val="24"/>
          <w:szCs w:val="24"/>
        </w:rPr>
        <w:t>. При этом ставятся следующие цели:</w:t>
      </w:r>
    </w:p>
    <w:p w:rsidR="00E75433" w:rsidRDefault="00E75433" w:rsidP="00E75433">
      <w:pPr>
        <w:ind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-с</w:t>
      </w:r>
      <w:r w:rsidRPr="00F0024E">
        <w:rPr>
          <w:rFonts w:cs="Times New Roman"/>
          <w:sz w:val="24"/>
          <w:szCs w:val="24"/>
        </w:rPr>
        <w:t xml:space="preserve">окращение объёмов захоронения отходов на полигонах ТКО </w:t>
      </w:r>
      <w:r>
        <w:rPr>
          <w:rFonts w:cs="Times New Roman"/>
          <w:sz w:val="24"/>
          <w:szCs w:val="24"/>
        </w:rPr>
        <w:t>(«Малая Дубна», «Тимохово»)</w:t>
      </w:r>
      <w:r w:rsidRPr="00F0024E">
        <w:rPr>
          <w:rFonts w:cs="Times New Roman"/>
          <w:sz w:val="24"/>
          <w:szCs w:val="24"/>
        </w:rPr>
        <w:t xml:space="preserve"> и вовлечение их в повторный хозяйственный оборот в качестве вторичного сырья</w:t>
      </w:r>
      <w:r>
        <w:rPr>
          <w:rFonts w:cs="Times New Roman"/>
          <w:sz w:val="24"/>
          <w:szCs w:val="24"/>
        </w:rPr>
        <w:t xml:space="preserve">; </w:t>
      </w:r>
    </w:p>
    <w:p w:rsidR="00E75433" w:rsidRDefault="00E75433" w:rsidP="00E75433">
      <w:pPr>
        <w:ind w:firstLine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-</w:t>
      </w:r>
      <w:r w:rsidRPr="00B32A71">
        <w:rPr>
          <w:rFonts w:cs="Times New Roman"/>
          <w:bCs/>
          <w:sz w:val="24"/>
          <w:szCs w:val="24"/>
        </w:rPr>
        <w:t>в</w:t>
      </w:r>
      <w:r>
        <w:rPr>
          <w:rFonts w:cs="Times New Roman"/>
          <w:bCs/>
          <w:sz w:val="24"/>
          <w:szCs w:val="24"/>
        </w:rPr>
        <w:t xml:space="preserve">ыработка </w:t>
      </w:r>
      <w:r w:rsidRPr="00B32A71">
        <w:rPr>
          <w:rFonts w:cs="Times New Roman"/>
          <w:bCs/>
          <w:sz w:val="24"/>
          <w:szCs w:val="24"/>
        </w:rPr>
        <w:t xml:space="preserve">у жителей </w:t>
      </w:r>
      <w:r>
        <w:rPr>
          <w:rFonts w:cs="Times New Roman"/>
          <w:bCs/>
          <w:sz w:val="24"/>
          <w:szCs w:val="24"/>
        </w:rPr>
        <w:t>города</w:t>
      </w:r>
      <w:r w:rsidRPr="00B32A71">
        <w:rPr>
          <w:rFonts w:cs="Times New Roman"/>
          <w:bCs/>
          <w:sz w:val="24"/>
          <w:szCs w:val="24"/>
        </w:rPr>
        <w:t xml:space="preserve"> устойчивой привычки к раздельному сбору отходов</w:t>
      </w:r>
      <w:r>
        <w:rPr>
          <w:rFonts w:cs="Times New Roman"/>
          <w:bCs/>
          <w:sz w:val="24"/>
          <w:szCs w:val="24"/>
        </w:rPr>
        <w:t>.</w:t>
      </w:r>
      <w:r w:rsidRPr="00F0024E">
        <w:rPr>
          <w:rFonts w:cs="Times New Roman"/>
          <w:b/>
          <w:bCs/>
          <w:sz w:val="24"/>
          <w:szCs w:val="24"/>
        </w:rPr>
        <w:t xml:space="preserve"> </w:t>
      </w:r>
    </w:p>
    <w:p w:rsidR="00E75433" w:rsidRPr="00625A97" w:rsidRDefault="00E75433" w:rsidP="00E75433">
      <w:pPr>
        <w:ind w:firstLine="567"/>
        <w:jc w:val="both"/>
        <w:rPr>
          <w:rFonts w:cs="Times New Roman"/>
          <w:sz w:val="24"/>
          <w:szCs w:val="24"/>
        </w:rPr>
      </w:pPr>
      <w:r w:rsidRPr="003C0B0A">
        <w:rPr>
          <w:rFonts w:cs="Times New Roman"/>
          <w:sz w:val="24"/>
          <w:szCs w:val="24"/>
        </w:rPr>
        <w:t>В связи с</w:t>
      </w:r>
      <w:r w:rsidRPr="00625A97">
        <w:rPr>
          <w:rFonts w:cs="Times New Roman"/>
          <w:sz w:val="24"/>
          <w:szCs w:val="24"/>
        </w:rPr>
        <w:t xml:space="preserve"> этим возникает</w:t>
      </w:r>
      <w:r>
        <w:rPr>
          <w:rFonts w:cs="Times New Roman"/>
          <w:sz w:val="24"/>
          <w:szCs w:val="24"/>
        </w:rPr>
        <w:t xml:space="preserve"> еще и</w:t>
      </w:r>
      <w:r w:rsidRPr="00625A97">
        <w:rPr>
          <w:rFonts w:cs="Times New Roman"/>
          <w:sz w:val="24"/>
          <w:szCs w:val="24"/>
        </w:rPr>
        <w:t xml:space="preserve"> необходимость целенаправленной пропаганды селективного сбора мусора, привлечение внимания населения к вопросам </w:t>
      </w:r>
      <w:r>
        <w:rPr>
          <w:rFonts w:cs="Times New Roman"/>
          <w:sz w:val="24"/>
          <w:szCs w:val="24"/>
        </w:rPr>
        <w:t>раздельного сбора</w:t>
      </w:r>
      <w:r w:rsidRPr="00625A97">
        <w:rPr>
          <w:rFonts w:cs="Times New Roman"/>
          <w:sz w:val="24"/>
          <w:szCs w:val="24"/>
        </w:rPr>
        <w:t xml:space="preserve">, личного вклада каждого человека в </w:t>
      </w:r>
      <w:r>
        <w:rPr>
          <w:rFonts w:cs="Times New Roman"/>
          <w:sz w:val="24"/>
          <w:szCs w:val="24"/>
        </w:rPr>
        <w:t>данном вопросе</w:t>
      </w:r>
      <w:r w:rsidRPr="00625A97">
        <w:rPr>
          <w:rFonts w:cs="Times New Roman"/>
          <w:sz w:val="24"/>
          <w:szCs w:val="24"/>
        </w:rPr>
        <w:t>.</w:t>
      </w:r>
    </w:p>
    <w:p w:rsidR="00E75433" w:rsidRPr="00625A97" w:rsidRDefault="00E75433" w:rsidP="00E75433">
      <w:pPr>
        <w:ind w:firstLine="567"/>
        <w:jc w:val="both"/>
        <w:rPr>
          <w:rFonts w:cs="Times New Roman"/>
          <w:sz w:val="24"/>
          <w:szCs w:val="24"/>
        </w:rPr>
      </w:pPr>
      <w:r w:rsidRPr="00625A97">
        <w:rPr>
          <w:rFonts w:cs="Times New Roman"/>
          <w:sz w:val="24"/>
          <w:szCs w:val="24"/>
        </w:rPr>
        <w:t>Важное экологическое и средообразующее значение имеют леса, расположенные на территории Московской области. Они занимают 1,942 млн. га или 44,3% ее территории. В последние годы средообразующие функции лесов существенно снизились в результате ухудшения их санитарного состояния. Неудовлетворительное санитарное состояние лесов является как следствием неблагоприятных климатических и антропогенных воздействий, так и повышения рекреационной нагрузки.</w:t>
      </w:r>
    </w:p>
    <w:p w:rsidR="00E75433" w:rsidRPr="00625A97" w:rsidRDefault="00E75433" w:rsidP="00E7543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A97">
        <w:rPr>
          <w:rFonts w:ascii="Times New Roman" w:hAnsi="Times New Roman" w:cs="Times New Roman"/>
          <w:sz w:val="24"/>
          <w:szCs w:val="24"/>
        </w:rPr>
        <w:t>Для снижения негативных процессов в лесах на территории городского округа Электрогорск Московской области проводятся мероприятия по лесовосстановлению.</w:t>
      </w:r>
      <w:r>
        <w:rPr>
          <w:rFonts w:ascii="Times New Roman" w:hAnsi="Times New Roman" w:cs="Times New Roman"/>
          <w:sz w:val="24"/>
          <w:szCs w:val="24"/>
        </w:rPr>
        <w:t xml:space="preserve"> Ежегодно проводятся акции по посадке древесно-кустарниковой растительности: «Лес Победы» и «Наш лес. Посади свое дерево». Приобретение посадочного материала осуществляется за счет внебюджетных средств.</w:t>
      </w:r>
    </w:p>
    <w:p w:rsidR="00E75433" w:rsidRPr="00625A97" w:rsidRDefault="00E75433" w:rsidP="00E75433">
      <w:pPr>
        <w:pStyle w:val="ad"/>
        <w:spacing w:before="0" w:beforeAutospacing="0" w:after="0" w:afterAutospacing="0"/>
        <w:ind w:firstLine="709"/>
        <w:jc w:val="both"/>
      </w:pPr>
      <w:r w:rsidRPr="00625A97">
        <w:t xml:space="preserve">Городской округ Электрогорск Московской области участвует в проведении Общероссийских дней защиты от экологической опасности. В образовательных учреждениях города проводятся смотры, конкурсы, выставки, организуются мероприятия по уборке территорий, посадке саженцев. Данные мероприятия имеют большое воспитательное значение. </w:t>
      </w:r>
    </w:p>
    <w:p w:rsidR="00E75433" w:rsidRPr="00625A97" w:rsidRDefault="00E75433" w:rsidP="00E75433">
      <w:pPr>
        <w:pStyle w:val="ad"/>
        <w:spacing w:before="0" w:beforeAutospacing="0" w:after="0" w:afterAutospacing="0"/>
        <w:ind w:firstLine="709"/>
        <w:jc w:val="both"/>
      </w:pPr>
      <w:r w:rsidRPr="00625A97">
        <w:t>Выполнение мероприятий муниципальной программы обеспечит комплексный подход к решению вопросов по улучшению качества окружающей среды.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 их выполнения.</w:t>
      </w:r>
    </w:p>
    <w:p w:rsidR="00E75433" w:rsidRPr="00625A97" w:rsidRDefault="00E764DE" w:rsidP="00E75433">
      <w:pPr>
        <w:jc w:val="center"/>
        <w:rPr>
          <w:rFonts w:cs="Times New Roman"/>
          <w:sz w:val="24"/>
          <w:u w:val="single"/>
        </w:rPr>
      </w:pPr>
      <w:r>
        <w:rPr>
          <w:rFonts w:cs="Times New Roman"/>
          <w:sz w:val="24"/>
          <w:u w:val="single"/>
        </w:rPr>
        <w:t>1.</w:t>
      </w:r>
      <w:r w:rsidR="00E75433" w:rsidRPr="00625A97">
        <w:rPr>
          <w:rFonts w:cs="Times New Roman"/>
          <w:sz w:val="24"/>
          <w:u w:val="single"/>
        </w:rPr>
        <w:t>2. Цели муниципальной программы</w:t>
      </w:r>
    </w:p>
    <w:p w:rsidR="00E75433" w:rsidRPr="00625A97" w:rsidRDefault="00E75433" w:rsidP="00E75433">
      <w:pPr>
        <w:ind w:firstLine="567"/>
        <w:jc w:val="both"/>
        <w:rPr>
          <w:rFonts w:cs="Times New Roman"/>
          <w:sz w:val="24"/>
          <w:szCs w:val="24"/>
          <w:shd w:val="clear" w:color="auto" w:fill="FFFFFF"/>
        </w:rPr>
      </w:pPr>
      <w:r w:rsidRPr="00625A97">
        <w:rPr>
          <w:rFonts w:cs="Times New Roman"/>
          <w:sz w:val="24"/>
          <w:szCs w:val="24"/>
          <w:shd w:val="clear" w:color="auto" w:fill="FFFFFF"/>
        </w:rPr>
        <w:t xml:space="preserve">Основной целью </w:t>
      </w:r>
      <w:r w:rsidRPr="00625A97">
        <w:rPr>
          <w:rFonts w:cs="Times New Roman"/>
          <w:sz w:val="24"/>
          <w:szCs w:val="24"/>
        </w:rPr>
        <w:t>муниципальной программы</w:t>
      </w:r>
      <w:r w:rsidRPr="00625A97">
        <w:rPr>
          <w:rFonts w:cs="Times New Roman"/>
          <w:sz w:val="24"/>
          <w:szCs w:val="24"/>
          <w:shd w:val="clear" w:color="auto" w:fill="FFFFFF"/>
        </w:rPr>
        <w:t xml:space="preserve"> является обеспечение устойчивой тенденции к улучшению экологической ситуации в городском округе Электрогорск</w:t>
      </w:r>
      <w:r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625A97">
        <w:rPr>
          <w:rFonts w:cs="Times New Roman"/>
          <w:sz w:val="24"/>
          <w:szCs w:val="24"/>
        </w:rPr>
        <w:t>Московской области</w:t>
      </w:r>
      <w:r w:rsidRPr="00625A97">
        <w:rPr>
          <w:rFonts w:cs="Times New Roman"/>
          <w:sz w:val="24"/>
          <w:szCs w:val="24"/>
          <w:shd w:val="clear" w:color="auto" w:fill="FFFFFF"/>
        </w:rPr>
        <w:t xml:space="preserve">, а также повышение экологической культуры населения путем вовлечения </w:t>
      </w:r>
      <w:r w:rsidRPr="00625A97">
        <w:rPr>
          <w:rFonts w:cs="Times New Roman"/>
          <w:sz w:val="24"/>
          <w:szCs w:val="24"/>
        </w:rPr>
        <w:t>в экологическую деятельность учащихся, молодежи, граждан, общественных организаций.</w:t>
      </w:r>
    </w:p>
    <w:p w:rsidR="00E75433" w:rsidRPr="00625A97" w:rsidRDefault="00E75433" w:rsidP="00E75433">
      <w:pPr>
        <w:ind w:firstLine="567"/>
        <w:jc w:val="both"/>
        <w:rPr>
          <w:rFonts w:cs="Times New Roman"/>
          <w:sz w:val="24"/>
        </w:rPr>
      </w:pPr>
      <w:r w:rsidRPr="00625A97">
        <w:rPr>
          <w:rFonts w:cs="Times New Roman"/>
          <w:sz w:val="24"/>
        </w:rPr>
        <w:t>Достижение указанной цели невозможно без решения следующих основных задач:</w:t>
      </w:r>
    </w:p>
    <w:p w:rsidR="00E75433" w:rsidRPr="00625A97" w:rsidRDefault="00E75433" w:rsidP="00E75433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A97">
        <w:rPr>
          <w:rFonts w:ascii="Times New Roman" w:eastAsia="Calibri" w:hAnsi="Times New Roman" w:cs="Times New Roman"/>
          <w:sz w:val="24"/>
          <w:szCs w:val="24"/>
        </w:rPr>
        <w:t>Мониторинг окружающей среды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625A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75433" w:rsidRPr="00625A97" w:rsidRDefault="00E75433" w:rsidP="00E75433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</w:rPr>
      </w:pPr>
      <w:r w:rsidRPr="00625A97">
        <w:rPr>
          <w:rFonts w:ascii="Times New Roman" w:eastAsia="Calibri" w:hAnsi="Times New Roman" w:cs="Times New Roman"/>
          <w:sz w:val="24"/>
          <w:szCs w:val="24"/>
        </w:rPr>
        <w:t>Экологическое образование, воспитание и информирование населения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75433" w:rsidRPr="00625A97" w:rsidRDefault="00E75433" w:rsidP="00E75433">
      <w:pPr>
        <w:pStyle w:val="ae"/>
        <w:spacing w:after="0" w:line="240" w:lineRule="auto"/>
        <w:ind w:left="927"/>
        <w:jc w:val="both"/>
        <w:rPr>
          <w:rFonts w:ascii="Times New Roman" w:hAnsi="Times New Roman" w:cs="Times New Roman"/>
          <w:sz w:val="24"/>
        </w:rPr>
      </w:pPr>
    </w:p>
    <w:sectPr w:rsidR="00E75433" w:rsidRPr="00625A97" w:rsidSect="00484DBE">
      <w:pgSz w:w="16838" w:h="11906" w:orient="landscape"/>
      <w:pgMar w:top="851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5C6" w:rsidRDefault="00D315C6" w:rsidP="00936B5F">
      <w:r>
        <w:separator/>
      </w:r>
    </w:p>
  </w:endnote>
  <w:endnote w:type="continuationSeparator" w:id="0">
    <w:p w:rsidR="00D315C6" w:rsidRDefault="00D315C6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5C6" w:rsidRDefault="00D315C6" w:rsidP="00936B5F">
      <w:r>
        <w:separator/>
      </w:r>
    </w:p>
  </w:footnote>
  <w:footnote w:type="continuationSeparator" w:id="0">
    <w:p w:rsidR="00D315C6" w:rsidRDefault="00D315C6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3E22"/>
    <w:multiLevelType w:val="hybridMultilevel"/>
    <w:tmpl w:val="4176CE8A"/>
    <w:lvl w:ilvl="0" w:tplc="D0DC3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B32D21"/>
    <w:multiLevelType w:val="hybridMultilevel"/>
    <w:tmpl w:val="09844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147E8"/>
    <w:multiLevelType w:val="hybridMultilevel"/>
    <w:tmpl w:val="B79EDFD0"/>
    <w:lvl w:ilvl="0" w:tplc="BDAE3EFC">
      <w:start w:val="1"/>
      <w:numFmt w:val="decimal"/>
      <w:lvlText w:val="%1."/>
      <w:lvlJc w:val="left"/>
      <w:pPr>
        <w:ind w:left="927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E0C7364"/>
    <w:multiLevelType w:val="hybridMultilevel"/>
    <w:tmpl w:val="A1049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4C6D"/>
    <w:rsid w:val="000070D1"/>
    <w:rsid w:val="000134EA"/>
    <w:rsid w:val="00022D07"/>
    <w:rsid w:val="00040C32"/>
    <w:rsid w:val="000410FF"/>
    <w:rsid w:val="00051A9B"/>
    <w:rsid w:val="0005368E"/>
    <w:rsid w:val="00063427"/>
    <w:rsid w:val="00071841"/>
    <w:rsid w:val="000763CA"/>
    <w:rsid w:val="000A2920"/>
    <w:rsid w:val="000A3745"/>
    <w:rsid w:val="000B2126"/>
    <w:rsid w:val="000C5777"/>
    <w:rsid w:val="000D0DC7"/>
    <w:rsid w:val="000D35E6"/>
    <w:rsid w:val="0010032D"/>
    <w:rsid w:val="00101400"/>
    <w:rsid w:val="0011299E"/>
    <w:rsid w:val="0011606A"/>
    <w:rsid w:val="00120BE6"/>
    <w:rsid w:val="00122384"/>
    <w:rsid w:val="001510D4"/>
    <w:rsid w:val="001514F3"/>
    <w:rsid w:val="00151C33"/>
    <w:rsid w:val="00166A81"/>
    <w:rsid w:val="00181CB3"/>
    <w:rsid w:val="00184090"/>
    <w:rsid w:val="00186E4D"/>
    <w:rsid w:val="001A0FAE"/>
    <w:rsid w:val="001A6DBC"/>
    <w:rsid w:val="001A75F5"/>
    <w:rsid w:val="001C1C5D"/>
    <w:rsid w:val="001C40A4"/>
    <w:rsid w:val="001C465B"/>
    <w:rsid w:val="001D4C46"/>
    <w:rsid w:val="001E45E0"/>
    <w:rsid w:val="00205B7B"/>
    <w:rsid w:val="0021577A"/>
    <w:rsid w:val="002208C8"/>
    <w:rsid w:val="00222D65"/>
    <w:rsid w:val="00225EC2"/>
    <w:rsid w:val="002315E2"/>
    <w:rsid w:val="00235EB4"/>
    <w:rsid w:val="002476BA"/>
    <w:rsid w:val="00254557"/>
    <w:rsid w:val="0026697E"/>
    <w:rsid w:val="002731B8"/>
    <w:rsid w:val="002748A4"/>
    <w:rsid w:val="00297D00"/>
    <w:rsid w:val="002A3297"/>
    <w:rsid w:val="002B168A"/>
    <w:rsid w:val="002C03D9"/>
    <w:rsid w:val="002C5ACC"/>
    <w:rsid w:val="002D07F9"/>
    <w:rsid w:val="002E0ECF"/>
    <w:rsid w:val="002E1071"/>
    <w:rsid w:val="002E7C5D"/>
    <w:rsid w:val="002F19C6"/>
    <w:rsid w:val="003142F7"/>
    <w:rsid w:val="0031701C"/>
    <w:rsid w:val="003315CE"/>
    <w:rsid w:val="00331834"/>
    <w:rsid w:val="00336EB8"/>
    <w:rsid w:val="003378C8"/>
    <w:rsid w:val="00352A70"/>
    <w:rsid w:val="003532B0"/>
    <w:rsid w:val="003553EC"/>
    <w:rsid w:val="003556BC"/>
    <w:rsid w:val="0037091E"/>
    <w:rsid w:val="00376C97"/>
    <w:rsid w:val="00396C81"/>
    <w:rsid w:val="003A04C4"/>
    <w:rsid w:val="003A1AE0"/>
    <w:rsid w:val="003A1AF8"/>
    <w:rsid w:val="003A24DD"/>
    <w:rsid w:val="003A7827"/>
    <w:rsid w:val="003B34A2"/>
    <w:rsid w:val="003B4E41"/>
    <w:rsid w:val="003C504E"/>
    <w:rsid w:val="003D3A79"/>
    <w:rsid w:val="003D4BD3"/>
    <w:rsid w:val="003D76C8"/>
    <w:rsid w:val="003E2038"/>
    <w:rsid w:val="003E2662"/>
    <w:rsid w:val="003F49BD"/>
    <w:rsid w:val="00404746"/>
    <w:rsid w:val="00405CE8"/>
    <w:rsid w:val="00411BAE"/>
    <w:rsid w:val="00432C6C"/>
    <w:rsid w:val="004368F7"/>
    <w:rsid w:val="004540E3"/>
    <w:rsid w:val="004738CD"/>
    <w:rsid w:val="00484DBE"/>
    <w:rsid w:val="0049454B"/>
    <w:rsid w:val="00496362"/>
    <w:rsid w:val="004A0464"/>
    <w:rsid w:val="004A64B7"/>
    <w:rsid w:val="004B1783"/>
    <w:rsid w:val="004B50B1"/>
    <w:rsid w:val="004C0497"/>
    <w:rsid w:val="004C2994"/>
    <w:rsid w:val="004D6F23"/>
    <w:rsid w:val="004D7BC1"/>
    <w:rsid w:val="004E241B"/>
    <w:rsid w:val="0051613A"/>
    <w:rsid w:val="005226A0"/>
    <w:rsid w:val="00531A27"/>
    <w:rsid w:val="00541ABC"/>
    <w:rsid w:val="005434B4"/>
    <w:rsid w:val="00545213"/>
    <w:rsid w:val="00546A10"/>
    <w:rsid w:val="005552B1"/>
    <w:rsid w:val="00557853"/>
    <w:rsid w:val="00572524"/>
    <w:rsid w:val="00574677"/>
    <w:rsid w:val="00574BD4"/>
    <w:rsid w:val="00576529"/>
    <w:rsid w:val="00592572"/>
    <w:rsid w:val="00595553"/>
    <w:rsid w:val="005A16CE"/>
    <w:rsid w:val="005B01E9"/>
    <w:rsid w:val="005B2C72"/>
    <w:rsid w:val="005B2CE8"/>
    <w:rsid w:val="005C1176"/>
    <w:rsid w:val="005C1BF1"/>
    <w:rsid w:val="005D300B"/>
    <w:rsid w:val="005D74DD"/>
    <w:rsid w:val="005E1F95"/>
    <w:rsid w:val="005E4020"/>
    <w:rsid w:val="0060651E"/>
    <w:rsid w:val="00607698"/>
    <w:rsid w:val="00610CDD"/>
    <w:rsid w:val="00611DDE"/>
    <w:rsid w:val="00620905"/>
    <w:rsid w:val="006217DE"/>
    <w:rsid w:val="0062314D"/>
    <w:rsid w:val="00623685"/>
    <w:rsid w:val="006246DF"/>
    <w:rsid w:val="00624C4E"/>
    <w:rsid w:val="006250F4"/>
    <w:rsid w:val="00626499"/>
    <w:rsid w:val="00642429"/>
    <w:rsid w:val="00645636"/>
    <w:rsid w:val="0066652D"/>
    <w:rsid w:val="00673262"/>
    <w:rsid w:val="00680390"/>
    <w:rsid w:val="00686A29"/>
    <w:rsid w:val="00690C25"/>
    <w:rsid w:val="00695415"/>
    <w:rsid w:val="00696C3C"/>
    <w:rsid w:val="006B024D"/>
    <w:rsid w:val="006B269F"/>
    <w:rsid w:val="006B7544"/>
    <w:rsid w:val="006B7B45"/>
    <w:rsid w:val="006D28E3"/>
    <w:rsid w:val="006D47D0"/>
    <w:rsid w:val="006F379E"/>
    <w:rsid w:val="0070570D"/>
    <w:rsid w:val="0070675D"/>
    <w:rsid w:val="00713945"/>
    <w:rsid w:val="007156A0"/>
    <w:rsid w:val="007163D9"/>
    <w:rsid w:val="007220EC"/>
    <w:rsid w:val="00723473"/>
    <w:rsid w:val="0072682A"/>
    <w:rsid w:val="00730A10"/>
    <w:rsid w:val="00737FD8"/>
    <w:rsid w:val="00741F78"/>
    <w:rsid w:val="007527D6"/>
    <w:rsid w:val="007535EE"/>
    <w:rsid w:val="00770E5A"/>
    <w:rsid w:val="00773142"/>
    <w:rsid w:val="00773FAB"/>
    <w:rsid w:val="00776904"/>
    <w:rsid w:val="007B20DC"/>
    <w:rsid w:val="007B3DD6"/>
    <w:rsid w:val="007C1BEE"/>
    <w:rsid w:val="007C631A"/>
    <w:rsid w:val="007D3F03"/>
    <w:rsid w:val="007E04B5"/>
    <w:rsid w:val="007F4698"/>
    <w:rsid w:val="008129A1"/>
    <w:rsid w:val="008136C6"/>
    <w:rsid w:val="00813B6C"/>
    <w:rsid w:val="00844E4A"/>
    <w:rsid w:val="0084677F"/>
    <w:rsid w:val="008541E9"/>
    <w:rsid w:val="0085741E"/>
    <w:rsid w:val="008629DB"/>
    <w:rsid w:val="008728A1"/>
    <w:rsid w:val="008765EE"/>
    <w:rsid w:val="0088161D"/>
    <w:rsid w:val="008905B1"/>
    <w:rsid w:val="008A587C"/>
    <w:rsid w:val="008A7EAC"/>
    <w:rsid w:val="008B3E8D"/>
    <w:rsid w:val="008C15CF"/>
    <w:rsid w:val="008D0B97"/>
    <w:rsid w:val="008D23E4"/>
    <w:rsid w:val="008D328B"/>
    <w:rsid w:val="008E056E"/>
    <w:rsid w:val="008E3284"/>
    <w:rsid w:val="008F256B"/>
    <w:rsid w:val="008F7652"/>
    <w:rsid w:val="009011A1"/>
    <w:rsid w:val="0090311F"/>
    <w:rsid w:val="00912BBA"/>
    <w:rsid w:val="00917C8B"/>
    <w:rsid w:val="00921A82"/>
    <w:rsid w:val="00923BA8"/>
    <w:rsid w:val="00923BFE"/>
    <w:rsid w:val="00925EF9"/>
    <w:rsid w:val="00936B5F"/>
    <w:rsid w:val="0094174C"/>
    <w:rsid w:val="0094502A"/>
    <w:rsid w:val="00947C2C"/>
    <w:rsid w:val="009532C5"/>
    <w:rsid w:val="0096298D"/>
    <w:rsid w:val="00966722"/>
    <w:rsid w:val="00985451"/>
    <w:rsid w:val="00990FC9"/>
    <w:rsid w:val="00991C5A"/>
    <w:rsid w:val="009A42C4"/>
    <w:rsid w:val="009B68D5"/>
    <w:rsid w:val="009B7055"/>
    <w:rsid w:val="009C3012"/>
    <w:rsid w:val="009C7F41"/>
    <w:rsid w:val="009D56EE"/>
    <w:rsid w:val="009D774C"/>
    <w:rsid w:val="009E242C"/>
    <w:rsid w:val="009E726F"/>
    <w:rsid w:val="009F532C"/>
    <w:rsid w:val="00A13748"/>
    <w:rsid w:val="00A15E6A"/>
    <w:rsid w:val="00A218CC"/>
    <w:rsid w:val="00A30F25"/>
    <w:rsid w:val="00A4380F"/>
    <w:rsid w:val="00A505C9"/>
    <w:rsid w:val="00A52720"/>
    <w:rsid w:val="00A649A0"/>
    <w:rsid w:val="00A64B3B"/>
    <w:rsid w:val="00A64BB1"/>
    <w:rsid w:val="00A71727"/>
    <w:rsid w:val="00AB0818"/>
    <w:rsid w:val="00AB4410"/>
    <w:rsid w:val="00AB70A2"/>
    <w:rsid w:val="00AD2EB4"/>
    <w:rsid w:val="00AD5863"/>
    <w:rsid w:val="00AF1561"/>
    <w:rsid w:val="00AF2C0A"/>
    <w:rsid w:val="00AF5236"/>
    <w:rsid w:val="00B12773"/>
    <w:rsid w:val="00B20BFC"/>
    <w:rsid w:val="00B263E3"/>
    <w:rsid w:val="00B3097F"/>
    <w:rsid w:val="00B317CF"/>
    <w:rsid w:val="00B50370"/>
    <w:rsid w:val="00B50571"/>
    <w:rsid w:val="00B5460B"/>
    <w:rsid w:val="00B72369"/>
    <w:rsid w:val="00B761AF"/>
    <w:rsid w:val="00B81550"/>
    <w:rsid w:val="00B84ECE"/>
    <w:rsid w:val="00B95F31"/>
    <w:rsid w:val="00B9638C"/>
    <w:rsid w:val="00B97CD3"/>
    <w:rsid w:val="00BA197F"/>
    <w:rsid w:val="00BA49D5"/>
    <w:rsid w:val="00BA4DEF"/>
    <w:rsid w:val="00BA57C6"/>
    <w:rsid w:val="00BA61EF"/>
    <w:rsid w:val="00BB2059"/>
    <w:rsid w:val="00BB4DD3"/>
    <w:rsid w:val="00BB7D18"/>
    <w:rsid w:val="00BC08EC"/>
    <w:rsid w:val="00BC1296"/>
    <w:rsid w:val="00BC17F4"/>
    <w:rsid w:val="00BC2476"/>
    <w:rsid w:val="00BF2BF5"/>
    <w:rsid w:val="00C0223F"/>
    <w:rsid w:val="00C14FD3"/>
    <w:rsid w:val="00C174A4"/>
    <w:rsid w:val="00C20309"/>
    <w:rsid w:val="00C2502F"/>
    <w:rsid w:val="00C469A7"/>
    <w:rsid w:val="00C620A5"/>
    <w:rsid w:val="00C63347"/>
    <w:rsid w:val="00C70E0B"/>
    <w:rsid w:val="00C71FD0"/>
    <w:rsid w:val="00C8140B"/>
    <w:rsid w:val="00C91DDB"/>
    <w:rsid w:val="00CB3293"/>
    <w:rsid w:val="00CB378F"/>
    <w:rsid w:val="00CB6874"/>
    <w:rsid w:val="00CB75B0"/>
    <w:rsid w:val="00CC26AD"/>
    <w:rsid w:val="00CD3287"/>
    <w:rsid w:val="00CD6F2B"/>
    <w:rsid w:val="00CE1AE3"/>
    <w:rsid w:val="00CE235B"/>
    <w:rsid w:val="00CE2555"/>
    <w:rsid w:val="00CE30B0"/>
    <w:rsid w:val="00CE386F"/>
    <w:rsid w:val="00CE5416"/>
    <w:rsid w:val="00CE635F"/>
    <w:rsid w:val="00CF7789"/>
    <w:rsid w:val="00D03E09"/>
    <w:rsid w:val="00D06D47"/>
    <w:rsid w:val="00D22281"/>
    <w:rsid w:val="00D25CFC"/>
    <w:rsid w:val="00D315C6"/>
    <w:rsid w:val="00D335DE"/>
    <w:rsid w:val="00D40D49"/>
    <w:rsid w:val="00D43C69"/>
    <w:rsid w:val="00D45D8E"/>
    <w:rsid w:val="00D47172"/>
    <w:rsid w:val="00D4733F"/>
    <w:rsid w:val="00D51EA7"/>
    <w:rsid w:val="00D5726E"/>
    <w:rsid w:val="00D72F75"/>
    <w:rsid w:val="00D80550"/>
    <w:rsid w:val="00D96EF9"/>
    <w:rsid w:val="00DA5AD2"/>
    <w:rsid w:val="00DB0F45"/>
    <w:rsid w:val="00DB451F"/>
    <w:rsid w:val="00DB7B00"/>
    <w:rsid w:val="00DC7404"/>
    <w:rsid w:val="00DD13E3"/>
    <w:rsid w:val="00DD36D6"/>
    <w:rsid w:val="00DD6F2D"/>
    <w:rsid w:val="00DE1FBF"/>
    <w:rsid w:val="00DF0F8E"/>
    <w:rsid w:val="00DF3B40"/>
    <w:rsid w:val="00DF7B71"/>
    <w:rsid w:val="00E0162C"/>
    <w:rsid w:val="00E01E2D"/>
    <w:rsid w:val="00E05032"/>
    <w:rsid w:val="00E05C19"/>
    <w:rsid w:val="00E12D59"/>
    <w:rsid w:val="00E12F7F"/>
    <w:rsid w:val="00E169DF"/>
    <w:rsid w:val="00E31B66"/>
    <w:rsid w:val="00E42252"/>
    <w:rsid w:val="00E602C7"/>
    <w:rsid w:val="00E648E1"/>
    <w:rsid w:val="00E64EF0"/>
    <w:rsid w:val="00E661D7"/>
    <w:rsid w:val="00E75433"/>
    <w:rsid w:val="00E764DE"/>
    <w:rsid w:val="00E9749F"/>
    <w:rsid w:val="00EA4DE1"/>
    <w:rsid w:val="00EB38E8"/>
    <w:rsid w:val="00EB438D"/>
    <w:rsid w:val="00EC3BE9"/>
    <w:rsid w:val="00EC5E03"/>
    <w:rsid w:val="00ED1AB4"/>
    <w:rsid w:val="00ED2033"/>
    <w:rsid w:val="00EF0418"/>
    <w:rsid w:val="00EF6B22"/>
    <w:rsid w:val="00F14E07"/>
    <w:rsid w:val="00F1529A"/>
    <w:rsid w:val="00F24356"/>
    <w:rsid w:val="00F3072C"/>
    <w:rsid w:val="00F351A0"/>
    <w:rsid w:val="00F4034E"/>
    <w:rsid w:val="00F41E73"/>
    <w:rsid w:val="00F52E7D"/>
    <w:rsid w:val="00F56D6F"/>
    <w:rsid w:val="00F65AC4"/>
    <w:rsid w:val="00F71DCB"/>
    <w:rsid w:val="00F77BD2"/>
    <w:rsid w:val="00F8503E"/>
    <w:rsid w:val="00FA2184"/>
    <w:rsid w:val="00FA301C"/>
    <w:rsid w:val="00FB71B8"/>
    <w:rsid w:val="00FC506C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4E4F"/>
  <w15:docId w15:val="{A240FEB1-A149-4ABE-8FA4-1AE1B5312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22384"/>
    <w:rPr>
      <w:rFonts w:ascii="Times New Roman" w:hAnsi="Times New Roman"/>
      <w:sz w:val="28"/>
    </w:rPr>
  </w:style>
  <w:style w:type="paragraph" w:customStyle="1" w:styleId="ConsPlusCell">
    <w:name w:val="ConsPlusCell"/>
    <w:uiPriority w:val="99"/>
    <w:rsid w:val="000D35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86A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86A29"/>
    <w:rPr>
      <w:rFonts w:ascii="Segoe UI" w:hAnsi="Segoe UI" w:cs="Segoe UI"/>
      <w:sz w:val="18"/>
      <w:szCs w:val="18"/>
    </w:rPr>
  </w:style>
  <w:style w:type="paragraph" w:customStyle="1" w:styleId="consnormal">
    <w:name w:val="consnormal"/>
    <w:basedOn w:val="a"/>
    <w:rsid w:val="003A782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rsid w:val="00E7543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E75433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paragraph" w:styleId="af">
    <w:name w:val="No Spacing"/>
    <w:link w:val="af0"/>
    <w:uiPriority w:val="1"/>
    <w:qFormat/>
    <w:rsid w:val="00E7543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E75433"/>
    <w:rPr>
      <w:rFonts w:ascii="Calibri" w:eastAsia="Calibri" w:hAnsi="Calibri" w:cs="Times New Roman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166A81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166A81"/>
    <w:rPr>
      <w:rFonts w:ascii="Times New Roman" w:hAnsi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166A81"/>
    <w:rPr>
      <w:vertAlign w:val="superscript"/>
    </w:rPr>
  </w:style>
  <w:style w:type="character" w:customStyle="1" w:styleId="2MicrosoftSansSerif115pt">
    <w:name w:val="Основной текст (2) + Microsoft Sans Serif;11;5 pt;Не полужирный"/>
    <w:basedOn w:val="a0"/>
    <w:rsid w:val="003378C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96B1F-E7CD-43F5-8EB9-E834F3DB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exif_MSED_9875e33cb75f0e091fbcbd98ae20e8cd596c4b9e8f202e3b7f11db8f8f95a667</dc:description>
  <cp:lastModifiedBy>Microsoft Office 2016</cp:lastModifiedBy>
  <cp:revision>6</cp:revision>
  <cp:lastPrinted>2019-11-08T09:15:00Z</cp:lastPrinted>
  <dcterms:created xsi:type="dcterms:W3CDTF">2019-11-15T07:30:00Z</dcterms:created>
  <dcterms:modified xsi:type="dcterms:W3CDTF">2021-11-04T09:58:00Z</dcterms:modified>
</cp:coreProperties>
</file>