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22" w:type="dxa"/>
        <w:tblInd w:w="20" w:type="dxa"/>
        <w:tblLook w:val="04A0" w:firstRow="1" w:lastRow="0" w:firstColumn="1" w:lastColumn="0" w:noHBand="0" w:noVBand="1"/>
      </w:tblPr>
      <w:tblGrid>
        <w:gridCol w:w="5335"/>
        <w:gridCol w:w="1389"/>
        <w:gridCol w:w="216"/>
        <w:gridCol w:w="1175"/>
        <w:gridCol w:w="216"/>
        <w:gridCol w:w="1175"/>
        <w:gridCol w:w="263"/>
        <w:gridCol w:w="1327"/>
        <w:gridCol w:w="411"/>
        <w:gridCol w:w="1225"/>
        <w:gridCol w:w="513"/>
        <w:gridCol w:w="1477"/>
      </w:tblGrid>
      <w:tr w:rsidR="00D56166" w:rsidRPr="00CC4488" w:rsidTr="00C21B88">
        <w:trPr>
          <w:trHeight w:val="315"/>
        </w:trPr>
        <w:tc>
          <w:tcPr>
            <w:tcW w:w="147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66" w:rsidRPr="00CC4488" w:rsidRDefault="00D56166" w:rsidP="00D56166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Cs w:val="24"/>
                <w:lang w:eastAsia="ru-RU"/>
              </w:rPr>
              <w:t>Приложение № 1</w:t>
            </w:r>
          </w:p>
        </w:tc>
      </w:tr>
      <w:tr w:rsidR="00D56166" w:rsidRPr="00CC4488" w:rsidTr="00C21B88">
        <w:trPr>
          <w:trHeight w:val="315"/>
        </w:trPr>
        <w:tc>
          <w:tcPr>
            <w:tcW w:w="147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66" w:rsidRPr="00CC4488" w:rsidRDefault="00D56166" w:rsidP="00D56166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Cs w:val="24"/>
                <w:lang w:eastAsia="ru-RU"/>
              </w:rPr>
              <w:t>к Постановлению Главы</w:t>
            </w:r>
          </w:p>
        </w:tc>
      </w:tr>
      <w:tr w:rsidR="00D56166" w:rsidRPr="00CC4488" w:rsidTr="00C21B88">
        <w:trPr>
          <w:trHeight w:val="315"/>
        </w:trPr>
        <w:tc>
          <w:tcPr>
            <w:tcW w:w="147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66" w:rsidRPr="00CC4488" w:rsidRDefault="00D56166" w:rsidP="00D56166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Cs w:val="24"/>
                <w:lang w:eastAsia="ru-RU"/>
              </w:rPr>
              <w:t>городского округа Электрогорск</w:t>
            </w:r>
          </w:p>
        </w:tc>
      </w:tr>
      <w:tr w:rsidR="00D56166" w:rsidRPr="00CC4488" w:rsidTr="00C21B88">
        <w:trPr>
          <w:trHeight w:val="315"/>
        </w:trPr>
        <w:tc>
          <w:tcPr>
            <w:tcW w:w="147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66" w:rsidRPr="00CC4488" w:rsidRDefault="00D56166" w:rsidP="00D56166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Cs w:val="24"/>
                <w:lang w:eastAsia="ru-RU"/>
              </w:rPr>
              <w:t>Московской области</w:t>
            </w:r>
          </w:p>
        </w:tc>
      </w:tr>
      <w:tr w:rsidR="00D56166" w:rsidRPr="00CC4488" w:rsidTr="00C21B88">
        <w:trPr>
          <w:trHeight w:val="315"/>
        </w:trPr>
        <w:tc>
          <w:tcPr>
            <w:tcW w:w="147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66" w:rsidRPr="00CC4488" w:rsidRDefault="00496EF0" w:rsidP="00496EF0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Cs w:val="24"/>
                <w:lang w:eastAsia="ru-RU"/>
              </w:rPr>
              <w:t>13.</w:t>
            </w:r>
            <w:r w:rsidR="00C21B88" w:rsidRPr="00CC448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11.2019 </w:t>
            </w:r>
            <w:r w:rsidR="00D56166" w:rsidRPr="00CC4488">
              <w:rPr>
                <w:rFonts w:eastAsia="Times New Roman" w:cs="Times New Roman"/>
                <w:color w:val="000000"/>
                <w:szCs w:val="24"/>
                <w:lang w:eastAsia="ru-RU"/>
              </w:rPr>
              <w:t>№</w:t>
            </w:r>
            <w:r w:rsidR="00C21B88" w:rsidRPr="00CC448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9</w:t>
            </w:r>
            <w:r w:rsidRPr="00CC4488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</w:tr>
      <w:tr w:rsidR="00D56166" w:rsidRPr="00CC4488" w:rsidTr="00C21B88">
        <w:trPr>
          <w:trHeight w:val="315"/>
        </w:trPr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66" w:rsidRPr="00CC4488" w:rsidRDefault="00D56166" w:rsidP="00D56166">
            <w:pPr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66" w:rsidRPr="00CC4488" w:rsidRDefault="00D56166" w:rsidP="00D56166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66" w:rsidRPr="00CC4488" w:rsidRDefault="00D56166" w:rsidP="00D56166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66" w:rsidRPr="00CC4488" w:rsidRDefault="00D56166" w:rsidP="00D56166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66" w:rsidRPr="00CC4488" w:rsidRDefault="00D56166" w:rsidP="00D56166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66" w:rsidRPr="00CC4488" w:rsidRDefault="00D56166" w:rsidP="00D56166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66" w:rsidRPr="00CC4488" w:rsidRDefault="00D56166" w:rsidP="00D56166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56166" w:rsidRPr="00CC4488" w:rsidTr="00C21B88">
        <w:trPr>
          <w:trHeight w:val="315"/>
        </w:trPr>
        <w:tc>
          <w:tcPr>
            <w:tcW w:w="127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66" w:rsidRPr="00CC4488" w:rsidRDefault="00D56166" w:rsidP="00D56166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66" w:rsidRPr="00CC4488" w:rsidRDefault="00D56166" w:rsidP="00D56166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56166" w:rsidRPr="00CC4488" w:rsidTr="00C21B88">
        <w:trPr>
          <w:trHeight w:val="315"/>
        </w:trPr>
        <w:tc>
          <w:tcPr>
            <w:tcW w:w="147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166" w:rsidRPr="00CC4488" w:rsidRDefault="00D56166" w:rsidP="00D56166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C448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Паспорт муниципальной программы "Здравоохранение" </w:t>
            </w:r>
          </w:p>
        </w:tc>
      </w:tr>
      <w:tr w:rsidR="00D56166" w:rsidRPr="00CC4488" w:rsidTr="00C21B88">
        <w:trPr>
          <w:trHeight w:val="315"/>
        </w:trPr>
        <w:tc>
          <w:tcPr>
            <w:tcW w:w="147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166" w:rsidRPr="00CC4488" w:rsidRDefault="00D56166" w:rsidP="00D56166">
            <w:pPr>
              <w:spacing w:after="24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C448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городского округа Электрогорск Московской области  на 2020-2024 годы</w:t>
            </w:r>
          </w:p>
        </w:tc>
      </w:tr>
      <w:tr w:rsidR="00D56166" w:rsidRPr="00CC4488" w:rsidTr="00C21B88">
        <w:trPr>
          <w:trHeight w:val="315"/>
        </w:trPr>
        <w:tc>
          <w:tcPr>
            <w:tcW w:w="5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66" w:rsidRPr="00CC4488" w:rsidRDefault="00D56166" w:rsidP="00D56166">
            <w:pPr>
              <w:spacing w:after="24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66" w:rsidRPr="00CC4488" w:rsidRDefault="00D56166" w:rsidP="00D56166">
            <w:pPr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66" w:rsidRPr="00CC4488" w:rsidRDefault="00D56166" w:rsidP="00D56166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66" w:rsidRPr="00CC4488" w:rsidRDefault="00D56166" w:rsidP="00D56166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66" w:rsidRPr="00CC4488" w:rsidRDefault="00D56166" w:rsidP="00D56166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66" w:rsidRPr="00CC4488" w:rsidRDefault="00D56166" w:rsidP="00D56166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66" w:rsidRPr="00CC4488" w:rsidRDefault="00D56166" w:rsidP="00D56166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56166" w:rsidRPr="00CC4488" w:rsidTr="00C21B88">
        <w:trPr>
          <w:trHeight w:val="615"/>
        </w:trPr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66" w:rsidRPr="00CC4488" w:rsidRDefault="00D56166" w:rsidP="00D5616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9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6166" w:rsidRPr="00CC4488" w:rsidRDefault="00D56166" w:rsidP="00D5616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Заместитель Главы Администрации городского округа Электрогорск Московской области </w:t>
            </w:r>
            <w:proofErr w:type="spellStart"/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Шапар</w:t>
            </w:r>
            <w:proofErr w:type="spellEnd"/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Л.В.</w:t>
            </w:r>
          </w:p>
        </w:tc>
      </w:tr>
      <w:tr w:rsidR="00D56166" w:rsidRPr="00CC4488" w:rsidTr="00C21B88">
        <w:trPr>
          <w:trHeight w:val="345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66" w:rsidRPr="00CC4488" w:rsidRDefault="00D56166" w:rsidP="00D5616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6166" w:rsidRPr="00CC4488" w:rsidRDefault="00D56166" w:rsidP="00D5616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Администрация городского округа Электрогорск Московской области</w:t>
            </w:r>
          </w:p>
        </w:tc>
      </w:tr>
      <w:tr w:rsidR="00D56166" w:rsidRPr="00CC4488" w:rsidTr="00C21B88">
        <w:trPr>
          <w:trHeight w:val="585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66" w:rsidRPr="00CC4488" w:rsidRDefault="00D56166" w:rsidP="00D5616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9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6166" w:rsidRPr="00CC4488" w:rsidRDefault="00D56166" w:rsidP="00D5616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Обеспечение доступности и улучшение качества оказания медицинской помощи населению городского округа Электрогорск</w:t>
            </w:r>
          </w:p>
        </w:tc>
      </w:tr>
      <w:tr w:rsidR="00D56166" w:rsidRPr="00CC4488" w:rsidTr="00C21B88">
        <w:trPr>
          <w:trHeight w:val="1200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66" w:rsidRPr="00CC4488" w:rsidRDefault="00D56166" w:rsidP="00D5616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9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6166" w:rsidRPr="00CC4488" w:rsidRDefault="00D56166" w:rsidP="00D5616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1. Подпрограмма 1 «Профилактика заболеваний и формирование здорового образа жизни. Развитие первичной медико-санитарной помощи»                                                                                2. Подпрограмма 5 «Финансовое обеспечение системы организации медицинской помощи»</w:t>
            </w:r>
          </w:p>
        </w:tc>
      </w:tr>
      <w:tr w:rsidR="00D56166" w:rsidRPr="00CC4488" w:rsidTr="00C21B88">
        <w:trPr>
          <w:trHeight w:val="375"/>
        </w:trPr>
        <w:tc>
          <w:tcPr>
            <w:tcW w:w="53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66" w:rsidRPr="00CC4488" w:rsidRDefault="00D56166" w:rsidP="00D5616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9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6166" w:rsidRPr="00CC4488" w:rsidRDefault="00D56166" w:rsidP="00D56166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Расходы (тыс. рублей)</w:t>
            </w:r>
          </w:p>
        </w:tc>
      </w:tr>
      <w:tr w:rsidR="00D56166" w:rsidRPr="00CC4488" w:rsidTr="00C21B88">
        <w:trPr>
          <w:trHeight w:val="253"/>
        </w:trPr>
        <w:tc>
          <w:tcPr>
            <w:tcW w:w="5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66" w:rsidRPr="00CC4488" w:rsidRDefault="00D56166" w:rsidP="00D5616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66" w:rsidRPr="00CC4488" w:rsidRDefault="00D56166" w:rsidP="00D56166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Всего</w:t>
            </w:r>
          </w:p>
        </w:tc>
        <w:tc>
          <w:tcPr>
            <w:tcW w:w="13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66" w:rsidRPr="00CC4488" w:rsidRDefault="00D56166" w:rsidP="00D56166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2020 год</w:t>
            </w:r>
          </w:p>
        </w:tc>
        <w:tc>
          <w:tcPr>
            <w:tcW w:w="14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66" w:rsidRPr="00CC4488" w:rsidRDefault="00D56166" w:rsidP="00D56166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2021 год</w:t>
            </w:r>
          </w:p>
        </w:tc>
        <w:tc>
          <w:tcPr>
            <w:tcW w:w="17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66" w:rsidRPr="00CC4488" w:rsidRDefault="00D56166" w:rsidP="00D56166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2022 год</w:t>
            </w:r>
          </w:p>
        </w:tc>
        <w:tc>
          <w:tcPr>
            <w:tcW w:w="17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66" w:rsidRPr="00CC4488" w:rsidRDefault="00D56166" w:rsidP="00D56166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2023 год</w:t>
            </w:r>
          </w:p>
        </w:tc>
        <w:tc>
          <w:tcPr>
            <w:tcW w:w="14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66" w:rsidRPr="00CC4488" w:rsidRDefault="00D56166" w:rsidP="00D56166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2024 год</w:t>
            </w:r>
          </w:p>
        </w:tc>
      </w:tr>
      <w:tr w:rsidR="00D56166" w:rsidRPr="00CC4488" w:rsidTr="00C21B88">
        <w:trPr>
          <w:trHeight w:val="253"/>
        </w:trPr>
        <w:tc>
          <w:tcPr>
            <w:tcW w:w="5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66" w:rsidRPr="00CC4488" w:rsidRDefault="00D56166" w:rsidP="00D5616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66" w:rsidRPr="00CC4488" w:rsidRDefault="00D56166" w:rsidP="00D5616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66" w:rsidRPr="00CC4488" w:rsidRDefault="00D56166" w:rsidP="00D5616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66" w:rsidRPr="00CC4488" w:rsidRDefault="00D56166" w:rsidP="00D5616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7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66" w:rsidRPr="00CC4488" w:rsidRDefault="00D56166" w:rsidP="00D5616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7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66" w:rsidRPr="00CC4488" w:rsidRDefault="00D56166" w:rsidP="00D5616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6166" w:rsidRPr="00CC4488" w:rsidRDefault="00D56166" w:rsidP="00D5616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6166" w:rsidRPr="00CC4488" w:rsidTr="00513F31">
        <w:trPr>
          <w:trHeight w:val="265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66" w:rsidRPr="00CC4488" w:rsidRDefault="00D56166" w:rsidP="00D5616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166" w:rsidRPr="00CC4488" w:rsidRDefault="00D56166" w:rsidP="00D56166">
            <w:pPr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166" w:rsidRPr="00CC4488" w:rsidRDefault="00D56166" w:rsidP="00D56166">
            <w:pPr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166" w:rsidRPr="00CC4488" w:rsidRDefault="00D56166" w:rsidP="00D56166">
            <w:pPr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166" w:rsidRPr="00CC4488" w:rsidRDefault="00D56166" w:rsidP="00D56166">
            <w:pPr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166" w:rsidRPr="00CC4488" w:rsidRDefault="00D56166" w:rsidP="00D56166">
            <w:pPr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166" w:rsidRPr="00CC4488" w:rsidRDefault="00D56166" w:rsidP="00D56166">
            <w:pPr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F9604E" w:rsidRPr="00CC4488" w:rsidTr="00CC4488">
        <w:trPr>
          <w:trHeight w:val="300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4E" w:rsidRPr="00CC4488" w:rsidRDefault="00F9604E" w:rsidP="00F9604E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федерального бюджета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04E" w:rsidRPr="00CC4488" w:rsidRDefault="00F9604E" w:rsidP="00CC4488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04E" w:rsidRPr="00CC4488" w:rsidRDefault="00F9604E" w:rsidP="00CC4488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04E" w:rsidRPr="00CC4488" w:rsidRDefault="00F9604E" w:rsidP="00CC4488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04E" w:rsidRPr="00CC4488" w:rsidRDefault="00F9604E" w:rsidP="00CC4488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04E" w:rsidRPr="00CC4488" w:rsidRDefault="00F9604E" w:rsidP="00CC4488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04E" w:rsidRPr="00CC4488" w:rsidRDefault="00F9604E" w:rsidP="00CC4488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AC0145" w:rsidRPr="00CC4488" w:rsidTr="00CC4488">
        <w:trPr>
          <w:trHeight w:val="600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145" w:rsidRPr="00CC4488" w:rsidRDefault="00AC0145" w:rsidP="00AC014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бюджета городского округа Электрогорск Московской области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145" w:rsidRPr="00CC4488" w:rsidRDefault="003C3AD9" w:rsidP="0036584A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537</w:t>
            </w:r>
            <w:r w:rsidR="0036584A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,670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145" w:rsidRPr="00CC4488" w:rsidRDefault="00513F31" w:rsidP="0036584A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105</w:t>
            </w:r>
            <w:r w:rsidR="0036584A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,670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145" w:rsidRPr="00CC4488" w:rsidRDefault="00AC0145" w:rsidP="00CC4488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1080,000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145" w:rsidRPr="00CC4488" w:rsidRDefault="00AC0145" w:rsidP="00CC4488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1080,000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145" w:rsidRPr="00CC4488" w:rsidRDefault="00AC0145" w:rsidP="00CC4488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1080,000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145" w:rsidRPr="00CC4488" w:rsidRDefault="00AC0145" w:rsidP="00CC4488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1080,000</w:t>
            </w:r>
          </w:p>
        </w:tc>
      </w:tr>
      <w:tr w:rsidR="00C21B88" w:rsidRPr="00CC4488" w:rsidTr="00CC4488">
        <w:trPr>
          <w:trHeight w:val="300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B88" w:rsidRPr="00CC4488" w:rsidRDefault="00C21B88" w:rsidP="00C21B88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88" w:rsidRPr="00CC4488" w:rsidRDefault="00C21B88" w:rsidP="00CC4488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88" w:rsidRPr="00CC4488" w:rsidRDefault="00C21B88" w:rsidP="00CC4488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88" w:rsidRPr="00CC4488" w:rsidRDefault="00C21B88" w:rsidP="00CC4488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88" w:rsidRPr="00CC4488" w:rsidRDefault="00C21B88" w:rsidP="00CC4488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88" w:rsidRPr="00CC4488" w:rsidRDefault="00C21B88" w:rsidP="00CC4488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B88" w:rsidRPr="00CC4488" w:rsidRDefault="00C21B88" w:rsidP="00CC4488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AC0145" w:rsidRPr="00CC4488" w:rsidTr="00CC4488">
        <w:trPr>
          <w:trHeight w:val="300"/>
        </w:trPr>
        <w:tc>
          <w:tcPr>
            <w:tcW w:w="5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145" w:rsidRPr="00CC4488" w:rsidRDefault="00AC0145" w:rsidP="00AC014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145" w:rsidRPr="00CC4488" w:rsidRDefault="00CC4488" w:rsidP="0036584A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537</w:t>
            </w:r>
            <w:r w:rsidR="0036584A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  <w:bookmarkStart w:id="0" w:name="_GoBack"/>
            <w:bookmarkEnd w:id="0"/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,670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145" w:rsidRPr="00CC4488" w:rsidRDefault="00513F31" w:rsidP="0036584A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105</w:t>
            </w:r>
            <w:r w:rsidR="0036584A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,670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145" w:rsidRPr="00CC4488" w:rsidRDefault="00AC0145" w:rsidP="00CC4488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1080,000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145" w:rsidRPr="00CC4488" w:rsidRDefault="00AC0145" w:rsidP="00CC4488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1080,000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145" w:rsidRPr="00CC4488" w:rsidRDefault="00AC0145" w:rsidP="00CC4488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1080,000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145" w:rsidRPr="00CC4488" w:rsidRDefault="00AC0145" w:rsidP="00CC4488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C4488">
              <w:rPr>
                <w:rFonts w:eastAsia="Times New Roman" w:cs="Times New Roman"/>
                <w:color w:val="000000"/>
                <w:sz w:val="22"/>
                <w:lang w:eastAsia="ru-RU"/>
              </w:rPr>
              <w:t>1080,000</w:t>
            </w:r>
          </w:p>
        </w:tc>
      </w:tr>
    </w:tbl>
    <w:p w:rsidR="002A772E" w:rsidRPr="00CC4488" w:rsidRDefault="002A772E" w:rsidP="00C21B88">
      <w:pPr>
        <w:ind w:firstLine="0"/>
        <w:jc w:val="center"/>
      </w:pPr>
    </w:p>
    <w:p w:rsidR="00936860" w:rsidRPr="00CC4488" w:rsidRDefault="00936860"/>
    <w:p w:rsidR="00936860" w:rsidRPr="00CC4488" w:rsidRDefault="00936860"/>
    <w:p w:rsidR="00936860" w:rsidRPr="00CC4488" w:rsidRDefault="00936860" w:rsidP="00936860">
      <w:pPr>
        <w:pStyle w:val="ConsPlusNormal"/>
        <w:spacing w:before="220"/>
        <w:ind w:left="92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860" w:rsidRPr="00CC4488" w:rsidRDefault="00936860" w:rsidP="00936860">
      <w:pPr>
        <w:pStyle w:val="ConsPlusNormal"/>
        <w:spacing w:before="220"/>
        <w:ind w:left="92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488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сферы реализации </w:t>
      </w:r>
      <w:r w:rsidRPr="00CC4488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«Здравоохранение» на 2020-2024 годы городского округа Электрогорск Московской области</w:t>
      </w:r>
      <w:r w:rsidRPr="00CC4488">
        <w:rPr>
          <w:rFonts w:ascii="Times New Roman" w:hAnsi="Times New Roman" w:cs="Times New Roman"/>
          <w:b/>
          <w:sz w:val="24"/>
          <w:szCs w:val="24"/>
        </w:rPr>
        <w:t xml:space="preserve">, содержание проблемы и обоснование </w:t>
      </w:r>
      <w:r w:rsidRPr="00CC4488">
        <w:rPr>
          <w:rFonts w:ascii="Times New Roman" w:hAnsi="Times New Roman" w:cs="Times New Roman"/>
          <w:b/>
          <w:sz w:val="24"/>
          <w:szCs w:val="24"/>
        </w:rPr>
        <w:br/>
        <w:t>необходимости её решения программными методами</w:t>
      </w:r>
    </w:p>
    <w:p w:rsidR="00936860" w:rsidRPr="00CC4488" w:rsidRDefault="00936860" w:rsidP="00936860">
      <w:pPr>
        <w:pStyle w:val="ConsPlusNormal"/>
        <w:spacing w:before="220"/>
        <w:rPr>
          <w:rFonts w:ascii="Times New Roman" w:hAnsi="Times New Roman" w:cs="Times New Roman"/>
          <w:b/>
          <w:sz w:val="24"/>
          <w:szCs w:val="24"/>
        </w:rPr>
      </w:pPr>
    </w:p>
    <w:p w:rsidR="00936860" w:rsidRPr="00CC4488" w:rsidRDefault="00936860" w:rsidP="0093686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C4488">
        <w:rPr>
          <w:rFonts w:ascii="Times New Roman" w:hAnsi="Times New Roman" w:cs="Times New Roman"/>
          <w:sz w:val="24"/>
          <w:szCs w:val="24"/>
        </w:rPr>
        <w:t>В соответствии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 и Государственной программой Московской области «Здравоохранение Подмосковья» на 2019-2024 годы в Московской области реализуется комплекс мероприятий, направленных на обеспечение доступности и улучшения качества оказания медицинской помощи и снижение смертности от заболеваний, являющихся основной причиной смертности населения, включая болезни системы кровообращения, онкологические заболевания, туберкулез.</w:t>
      </w:r>
    </w:p>
    <w:p w:rsidR="00936860" w:rsidRPr="00CC4488" w:rsidRDefault="00936860" w:rsidP="0093686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C4488">
        <w:rPr>
          <w:rFonts w:ascii="Times New Roman" w:hAnsi="Times New Roman" w:cs="Times New Roman"/>
          <w:sz w:val="24"/>
          <w:szCs w:val="24"/>
        </w:rPr>
        <w:t>В соответствии с Законом Московской области от 02.06.2014 № 56/2014-03 «О прекращении осуществления органами местного самоуправления муниципальных районов и городских округов Московской области отдельных государственных полномочий Московской области по организации оказания медицинской помощи на территории Московской области и о внесении изменений в Закон Московской области «О здравоохранении в Московской области» с 01.01.2015 года муниципальные учреждения здравоохранения Московской области стали государственными учреждениями здравоохранения Московской области.</w:t>
      </w:r>
    </w:p>
    <w:p w:rsidR="00936860" w:rsidRPr="00CC4488" w:rsidRDefault="00936860" w:rsidP="0093686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488">
        <w:rPr>
          <w:rFonts w:ascii="Times New Roman" w:hAnsi="Times New Roman" w:cs="Times New Roman"/>
          <w:sz w:val="24"/>
          <w:szCs w:val="24"/>
        </w:rPr>
        <w:t>Основными причинами неудовлетворительной укомплектованности государственных учреждений здравоохранения Московской области медицинскими кадрами остаются следующие: количество выделяемого служебного жилья не восполняет существующую потребность; уровень заработной платы медицинских работников ниже уровня заработной платы в г. Москве. Эти причины препятствуют привлечению и закреплению медицинских кадров в государственных учреждениях здравоохранения Московской области.</w:t>
      </w:r>
    </w:p>
    <w:p w:rsidR="00936860" w:rsidRPr="00CC4488" w:rsidRDefault="00936860" w:rsidP="0093686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488">
        <w:rPr>
          <w:rFonts w:ascii="Times New Roman" w:hAnsi="Times New Roman" w:cs="Times New Roman"/>
          <w:sz w:val="24"/>
          <w:szCs w:val="24"/>
        </w:rPr>
        <w:t xml:space="preserve">Перечень подпрограмм, входящих в состав </w:t>
      </w:r>
      <w:r w:rsidRPr="00CC4488">
        <w:rPr>
          <w:rFonts w:ascii="Times New Roman" w:hAnsi="Times New Roman" w:cs="Times New Roman"/>
          <w:bCs/>
          <w:sz w:val="24"/>
          <w:szCs w:val="24"/>
        </w:rPr>
        <w:t>муниципальной программы</w:t>
      </w:r>
      <w:r w:rsidRPr="00CC4488">
        <w:rPr>
          <w:rFonts w:ascii="Times New Roman" w:hAnsi="Times New Roman" w:cs="Times New Roman"/>
          <w:sz w:val="24"/>
          <w:szCs w:val="24"/>
        </w:rPr>
        <w:t>:</w:t>
      </w:r>
    </w:p>
    <w:p w:rsidR="00936860" w:rsidRPr="00CC4488" w:rsidRDefault="00936860" w:rsidP="00936860">
      <w:pPr>
        <w:pStyle w:val="ConsPlusNormal"/>
        <w:numPr>
          <w:ilvl w:val="0"/>
          <w:numId w:val="1"/>
        </w:numPr>
        <w:spacing w:line="276" w:lineRule="auto"/>
        <w:ind w:left="1134" w:hanging="594"/>
        <w:jc w:val="both"/>
        <w:rPr>
          <w:rFonts w:ascii="Times New Roman" w:hAnsi="Times New Roman" w:cs="Times New Roman"/>
          <w:sz w:val="24"/>
          <w:szCs w:val="24"/>
        </w:rPr>
      </w:pPr>
      <w:r w:rsidRPr="00CC4488">
        <w:rPr>
          <w:rFonts w:ascii="Times New Roman" w:hAnsi="Times New Roman" w:cs="Times New Roman"/>
          <w:sz w:val="24"/>
          <w:szCs w:val="24"/>
        </w:rPr>
        <w:t>Профилактика заболеваний и формирование здорового образа жизни. Развитие первичной медико-санитарной помощи.</w:t>
      </w:r>
    </w:p>
    <w:p w:rsidR="00936860" w:rsidRPr="00CC4488" w:rsidRDefault="00936860" w:rsidP="00936860">
      <w:pPr>
        <w:pStyle w:val="ConsPlusNormal"/>
        <w:numPr>
          <w:ilvl w:val="0"/>
          <w:numId w:val="1"/>
        </w:numPr>
        <w:spacing w:line="276" w:lineRule="auto"/>
        <w:ind w:left="1134" w:hanging="594"/>
        <w:jc w:val="both"/>
        <w:rPr>
          <w:rFonts w:ascii="Times New Roman" w:hAnsi="Times New Roman" w:cs="Times New Roman"/>
          <w:sz w:val="24"/>
          <w:szCs w:val="24"/>
        </w:rPr>
      </w:pPr>
      <w:r w:rsidRPr="00CC4488">
        <w:rPr>
          <w:rFonts w:ascii="Times New Roman" w:hAnsi="Times New Roman" w:cs="Times New Roman"/>
          <w:sz w:val="24"/>
          <w:szCs w:val="24"/>
        </w:rPr>
        <w:t>Финансовое обеспечение системы организации медицинской помощи.</w:t>
      </w:r>
    </w:p>
    <w:p w:rsidR="00936860" w:rsidRPr="00CC4488" w:rsidRDefault="00936860" w:rsidP="0093686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488">
        <w:rPr>
          <w:rFonts w:ascii="Times New Roman" w:hAnsi="Times New Roman" w:cs="Times New Roman"/>
          <w:sz w:val="24"/>
          <w:szCs w:val="24"/>
        </w:rPr>
        <w:t xml:space="preserve">Целями </w:t>
      </w:r>
      <w:r w:rsidRPr="00CC4488">
        <w:rPr>
          <w:rFonts w:ascii="Times New Roman" w:hAnsi="Times New Roman" w:cs="Times New Roman"/>
          <w:bCs/>
          <w:sz w:val="24"/>
          <w:szCs w:val="24"/>
        </w:rPr>
        <w:t>муниципальной программы</w:t>
      </w:r>
      <w:r w:rsidRPr="00CC4488">
        <w:rPr>
          <w:rFonts w:ascii="Times New Roman" w:hAnsi="Times New Roman" w:cs="Times New Roman"/>
          <w:sz w:val="24"/>
          <w:szCs w:val="24"/>
        </w:rPr>
        <w:t xml:space="preserve"> являются: </w:t>
      </w:r>
    </w:p>
    <w:p w:rsidR="00936860" w:rsidRPr="00CC4488" w:rsidRDefault="00936860" w:rsidP="0093686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488">
        <w:rPr>
          <w:rFonts w:ascii="Times New Roman" w:hAnsi="Times New Roman" w:cs="Times New Roman"/>
          <w:sz w:val="24"/>
          <w:szCs w:val="24"/>
        </w:rPr>
        <w:t>- увеличение продолжительности жизни населения за счёт формирования здорового образа жизни и профилактики заболеваний,</w:t>
      </w:r>
    </w:p>
    <w:p w:rsidR="00936860" w:rsidRPr="00EA63E3" w:rsidRDefault="00936860" w:rsidP="0093686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488">
        <w:rPr>
          <w:rFonts w:ascii="Times New Roman" w:hAnsi="Times New Roman" w:cs="Times New Roman"/>
          <w:sz w:val="24"/>
          <w:szCs w:val="24"/>
        </w:rPr>
        <w:t>- привлечение и закрепление медицинских кадров в государственных учреждениях здравоохранения Московской области.</w:t>
      </w:r>
    </w:p>
    <w:p w:rsidR="00936860" w:rsidRDefault="00936860"/>
    <w:p w:rsidR="00936860" w:rsidRDefault="00936860"/>
    <w:sectPr w:rsidR="00936860" w:rsidSect="00D56166">
      <w:pgSz w:w="16838" w:h="11906" w:orient="landscape"/>
      <w:pgMar w:top="851" w:right="820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20C5C"/>
    <w:multiLevelType w:val="hybridMultilevel"/>
    <w:tmpl w:val="39668EF6"/>
    <w:lvl w:ilvl="0" w:tplc="F7449E04">
      <w:start w:val="1"/>
      <w:numFmt w:val="decimal"/>
      <w:lvlText w:val="%1."/>
      <w:lvlJc w:val="left"/>
      <w:pPr>
        <w:ind w:left="1950" w:hanging="14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166"/>
    <w:rsid w:val="000719E4"/>
    <w:rsid w:val="002A772E"/>
    <w:rsid w:val="0036584A"/>
    <w:rsid w:val="003C3AD9"/>
    <w:rsid w:val="00496EF0"/>
    <w:rsid w:val="00513F31"/>
    <w:rsid w:val="00936860"/>
    <w:rsid w:val="00AC0145"/>
    <w:rsid w:val="00BD39CC"/>
    <w:rsid w:val="00C21B88"/>
    <w:rsid w:val="00CC4488"/>
    <w:rsid w:val="00D56166"/>
    <w:rsid w:val="00E17AB5"/>
    <w:rsid w:val="00F9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3A238"/>
  <w15:chartTrackingRefBased/>
  <w15:docId w15:val="{AB46CC67-9C86-4BFA-B294-361AEC8F9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36860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36860"/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4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Беляков.Сергей Вафович</dc:creator>
  <cp:keywords/>
  <dc:description/>
  <cp:lastModifiedBy>Microsoft Office 2016</cp:lastModifiedBy>
  <cp:revision>5</cp:revision>
  <dcterms:created xsi:type="dcterms:W3CDTF">2019-11-13T09:37:00Z</dcterms:created>
  <dcterms:modified xsi:type="dcterms:W3CDTF">2021-11-04T08:05:00Z</dcterms:modified>
</cp:coreProperties>
</file>